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C6" w:rsidRPr="00C8516C" w:rsidRDefault="003D5DC6" w:rsidP="00C8516C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>CENÁRIO</w:t>
      </w:r>
      <w:r w:rsidR="00C8516C">
        <w:rPr>
          <w:rFonts w:asciiTheme="majorHAnsi" w:hAnsiTheme="majorHAnsi" w:cstheme="majorHAnsi"/>
          <w:b/>
        </w:rPr>
        <w:t xml:space="preserve"> </w:t>
      </w:r>
      <w:r w:rsidRPr="00C8516C">
        <w:rPr>
          <w:rFonts w:asciiTheme="majorHAnsi" w:hAnsiTheme="majorHAnsi" w:cstheme="majorHAnsi"/>
          <w:b/>
        </w:rPr>
        <w:t xml:space="preserve"> </w:t>
      </w:r>
      <w:r w:rsidR="00C8516C" w:rsidRPr="00C8516C">
        <w:rPr>
          <w:rFonts w:asciiTheme="majorHAnsi" w:hAnsiTheme="majorHAnsi" w:cstheme="majorHAnsi"/>
          <w:b/>
        </w:rPr>
        <w:t>‒</w:t>
      </w:r>
      <w:proofErr w:type="gramStart"/>
      <w:r w:rsidRPr="00C8516C">
        <w:rPr>
          <w:rFonts w:asciiTheme="majorHAnsi" w:hAnsiTheme="majorHAnsi" w:cstheme="majorHAnsi"/>
          <w:b/>
        </w:rPr>
        <w:t xml:space="preserve">  </w:t>
      </w:r>
      <w:proofErr w:type="gramEnd"/>
      <w:r w:rsidRPr="00C8516C">
        <w:rPr>
          <w:rFonts w:asciiTheme="majorHAnsi" w:hAnsiTheme="majorHAnsi" w:cstheme="majorHAnsi"/>
          <w:b/>
        </w:rPr>
        <w:t>06 a 10/02/2012</w:t>
      </w:r>
    </w:p>
    <w:p w:rsidR="00C8516C" w:rsidRPr="00C8516C" w:rsidRDefault="00C8516C" w:rsidP="00C8516C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>Juntos por um novo DF - Acompanhamento de Mobilização - 2012</w:t>
      </w:r>
    </w:p>
    <w:p w:rsidR="003D5DC6" w:rsidRPr="00C8516C" w:rsidRDefault="003D5DC6" w:rsidP="006F0878">
      <w:pPr>
        <w:rPr>
          <w:rFonts w:asciiTheme="majorHAnsi" w:hAnsiTheme="majorHAnsi" w:cstheme="majorHAnsi"/>
          <w:b/>
        </w:rPr>
      </w:pPr>
    </w:p>
    <w:p w:rsidR="006F0878" w:rsidRPr="006F0A13" w:rsidRDefault="006F0878" w:rsidP="006F0A13">
      <w:pPr>
        <w:rPr>
          <w:rFonts w:asciiTheme="majorHAnsi" w:hAnsiTheme="majorHAnsi" w:cstheme="majorHAnsi"/>
          <w:b/>
        </w:rPr>
      </w:pP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</w:p>
    <w:p w:rsidR="006F0878" w:rsidRPr="00C8516C" w:rsidRDefault="006F0878" w:rsidP="00C8516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Data: </w:t>
      </w:r>
      <w:r w:rsidRPr="00C8516C">
        <w:rPr>
          <w:rFonts w:asciiTheme="majorHAnsi" w:hAnsiTheme="majorHAnsi" w:cstheme="majorHAnsi"/>
        </w:rPr>
        <w:t>09/02/2012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Entidade: </w:t>
      </w:r>
      <w:r w:rsidRPr="00C8516C">
        <w:rPr>
          <w:rFonts w:asciiTheme="majorHAnsi" w:hAnsiTheme="majorHAnsi" w:cstheme="majorHAnsi"/>
        </w:rPr>
        <w:t>Residência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Parceiro: </w:t>
      </w:r>
      <w:r w:rsidRPr="00C8516C">
        <w:rPr>
          <w:rFonts w:asciiTheme="majorHAnsi" w:hAnsiTheme="majorHAnsi" w:cstheme="majorHAnsi"/>
        </w:rPr>
        <w:t>Ana Tilha de Souza Rocha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>Função/profissão:</w:t>
      </w:r>
      <w:r w:rsidRPr="00C8516C">
        <w:rPr>
          <w:rFonts w:asciiTheme="majorHAnsi" w:hAnsiTheme="majorHAnsi" w:cstheme="majorHAnsi"/>
        </w:rPr>
        <w:t xml:space="preserve"> Dona de Casa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Cidade/UF: </w:t>
      </w:r>
      <w:r w:rsidRPr="00C8516C">
        <w:rPr>
          <w:rFonts w:asciiTheme="majorHAnsi" w:hAnsiTheme="majorHAnsi" w:cstheme="majorHAnsi"/>
        </w:rPr>
        <w:t>Brasília/DF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Telefone: </w:t>
      </w:r>
      <w:r w:rsidRPr="00C8516C">
        <w:rPr>
          <w:rFonts w:asciiTheme="majorHAnsi" w:hAnsiTheme="majorHAnsi" w:cstheme="majorHAnsi"/>
        </w:rPr>
        <w:t>(61) 9605-0318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Aplicativo/ação: </w:t>
      </w:r>
      <w:r w:rsidRPr="00C8516C">
        <w:rPr>
          <w:rFonts w:asciiTheme="majorHAnsi" w:hAnsiTheme="majorHAnsi" w:cstheme="majorHAnsi"/>
        </w:rPr>
        <w:t>Agenda do Governador – Acompanhamento de Mobilização 2012</w:t>
      </w:r>
    </w:p>
    <w:p w:rsidR="006F0878" w:rsidRPr="00C8516C" w:rsidRDefault="006F0878" w:rsidP="006F0878">
      <w:pPr>
        <w:tabs>
          <w:tab w:val="left" w:pos="3495"/>
        </w:tabs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</w:rPr>
        <w:tab/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b/>
          <w:bCs/>
        </w:rPr>
      </w:pPr>
      <w:r w:rsidRPr="00C8516C">
        <w:rPr>
          <w:rFonts w:asciiTheme="majorHAnsi" w:hAnsiTheme="majorHAnsi" w:cstheme="majorHAnsi"/>
          <w:b/>
          <w:bCs/>
        </w:rPr>
        <w:t xml:space="preserve">Depoimento: </w:t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  <w:r w:rsidRPr="00C8516C">
        <w:rPr>
          <w:rFonts w:asciiTheme="majorHAnsi" w:hAnsiTheme="majorHAnsi" w:cstheme="majorHAnsi"/>
          <w:i/>
        </w:rPr>
        <w:t>“Sou moradora do Setor de Chácaras Maranata, e aqui sofremos muito. Vários são as dificuldades que enfrentamos:</w:t>
      </w:r>
      <w:r w:rsidR="00C8516C" w:rsidRPr="00C8516C">
        <w:rPr>
          <w:rFonts w:asciiTheme="majorHAnsi" w:hAnsiTheme="majorHAnsi" w:cstheme="majorHAnsi"/>
          <w:i/>
        </w:rPr>
        <w:t xml:space="preserve"> </w:t>
      </w:r>
      <w:r w:rsidRPr="00C8516C">
        <w:rPr>
          <w:rFonts w:asciiTheme="majorHAnsi" w:hAnsiTheme="majorHAnsi" w:cstheme="majorHAnsi"/>
          <w:i/>
        </w:rPr>
        <w:t>luz, asfalto e regularização da terra, pelos quais temos lutado. Até agora nada aconteceu, e queremos respostas com relação a isso. Aqui não podemos “curtir” a casa nem fazer nada, pois ela não é legalizada. Há cerca de 16 anos, estamos aqui, e é com muito sofrimento que passamos cada dia. Temos crianças com bronquite, e a doença se agrava ainda mais porque há muita poeira aqui. Seria muito bom se o Governador atendesse esse recado.”</w:t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</w:rPr>
      </w:pP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</w:p>
    <w:p w:rsidR="006F0878" w:rsidRPr="00C8516C" w:rsidRDefault="006F0878" w:rsidP="00C8516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Data: </w:t>
      </w:r>
      <w:r w:rsidRPr="00C8516C">
        <w:rPr>
          <w:rFonts w:asciiTheme="majorHAnsi" w:hAnsiTheme="majorHAnsi" w:cstheme="majorHAnsi"/>
        </w:rPr>
        <w:t>09/02/2012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Entidade: </w:t>
      </w:r>
      <w:r w:rsidRPr="00C8516C">
        <w:rPr>
          <w:rFonts w:asciiTheme="majorHAnsi" w:hAnsiTheme="majorHAnsi" w:cstheme="majorHAnsi"/>
        </w:rPr>
        <w:t>Residência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Parceiro: </w:t>
      </w:r>
      <w:r w:rsidRPr="00C8516C">
        <w:rPr>
          <w:rFonts w:asciiTheme="majorHAnsi" w:hAnsiTheme="majorHAnsi" w:cstheme="majorHAnsi"/>
        </w:rPr>
        <w:t>Jane Aparecida de Paula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Função/profissão: </w:t>
      </w:r>
      <w:r w:rsidRPr="00C8516C">
        <w:rPr>
          <w:rFonts w:asciiTheme="majorHAnsi" w:hAnsiTheme="majorHAnsi" w:cstheme="majorHAnsi"/>
        </w:rPr>
        <w:t xml:space="preserve">Funcionária </w:t>
      </w:r>
      <w:proofErr w:type="gramStart"/>
      <w:r w:rsidRPr="00C8516C">
        <w:rPr>
          <w:rFonts w:asciiTheme="majorHAnsi" w:hAnsiTheme="majorHAnsi" w:cstheme="majorHAnsi"/>
        </w:rPr>
        <w:t>Pública/Técnica</w:t>
      </w:r>
      <w:proofErr w:type="gramEnd"/>
      <w:r w:rsidRPr="00C8516C">
        <w:rPr>
          <w:rFonts w:asciiTheme="majorHAnsi" w:hAnsiTheme="majorHAnsi" w:cstheme="majorHAnsi"/>
        </w:rPr>
        <w:t xml:space="preserve"> de Enfermagem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Cidade/UF: </w:t>
      </w:r>
      <w:r w:rsidRPr="00C8516C">
        <w:rPr>
          <w:rFonts w:asciiTheme="majorHAnsi" w:hAnsiTheme="majorHAnsi" w:cstheme="majorHAnsi"/>
        </w:rPr>
        <w:t>Brasília/ DF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Telefone: </w:t>
      </w:r>
      <w:r w:rsidRPr="00C8516C">
        <w:rPr>
          <w:rFonts w:asciiTheme="majorHAnsi" w:hAnsiTheme="majorHAnsi" w:cstheme="majorHAnsi"/>
        </w:rPr>
        <w:t>(61) 8411-2963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Aplicativo/ação: </w:t>
      </w:r>
      <w:r w:rsidRPr="00C8516C">
        <w:rPr>
          <w:rFonts w:asciiTheme="majorHAnsi" w:hAnsiTheme="majorHAnsi" w:cstheme="majorHAnsi"/>
        </w:rPr>
        <w:t>Agenda do Governador – Acompanhamento de Mobilização 2012</w:t>
      </w:r>
    </w:p>
    <w:p w:rsidR="006F0878" w:rsidRPr="00C8516C" w:rsidRDefault="006F0878" w:rsidP="006F0878">
      <w:pPr>
        <w:tabs>
          <w:tab w:val="left" w:pos="3495"/>
        </w:tabs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</w:rPr>
        <w:tab/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b/>
          <w:bCs/>
        </w:rPr>
      </w:pPr>
      <w:r w:rsidRPr="00C8516C">
        <w:rPr>
          <w:rFonts w:asciiTheme="majorHAnsi" w:hAnsiTheme="majorHAnsi" w:cstheme="majorHAnsi"/>
          <w:b/>
          <w:bCs/>
        </w:rPr>
        <w:t xml:space="preserve">Depoimento: </w:t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  <w:r w:rsidRPr="00C8516C">
        <w:rPr>
          <w:rFonts w:asciiTheme="majorHAnsi" w:hAnsiTheme="majorHAnsi" w:cstheme="majorHAnsi"/>
          <w:i/>
        </w:rPr>
        <w:t>“Que o nosso Governador dê mais atenção à saúde também.”</w:t>
      </w:r>
    </w:p>
    <w:p w:rsidR="006F0878" w:rsidRPr="00C8516C" w:rsidRDefault="006F0878" w:rsidP="006F0878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i/>
        </w:rPr>
      </w:pPr>
    </w:p>
    <w:p w:rsidR="006F0878" w:rsidRPr="00C8516C" w:rsidRDefault="006F0878" w:rsidP="006F0878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6F0878" w:rsidRPr="00C8516C" w:rsidRDefault="006F0878" w:rsidP="00C8516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  <w:b/>
        </w:rPr>
        <w:lastRenderedPageBreak/>
        <w:t>Data</w:t>
      </w:r>
      <w:r w:rsidRPr="00C8516C">
        <w:rPr>
          <w:rFonts w:asciiTheme="majorHAnsi" w:hAnsiTheme="majorHAnsi" w:cstheme="majorHAnsi"/>
        </w:rPr>
        <w:t>: 09/02/2012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Entidade: </w:t>
      </w:r>
      <w:r w:rsidRPr="00C8516C">
        <w:rPr>
          <w:rFonts w:asciiTheme="majorHAnsi" w:hAnsiTheme="majorHAnsi" w:cstheme="majorHAnsi"/>
        </w:rPr>
        <w:t>Residência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Parceiro: </w:t>
      </w:r>
      <w:r w:rsidRPr="00C8516C">
        <w:rPr>
          <w:rFonts w:asciiTheme="majorHAnsi" w:hAnsiTheme="majorHAnsi" w:cstheme="majorHAnsi"/>
        </w:rPr>
        <w:t>Maria Farias de Paiva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Função/profissão: </w:t>
      </w:r>
      <w:r w:rsidRPr="00C8516C">
        <w:rPr>
          <w:rFonts w:asciiTheme="majorHAnsi" w:hAnsiTheme="majorHAnsi" w:cstheme="majorHAnsi"/>
        </w:rPr>
        <w:t>Diarista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Cidade/UF: </w:t>
      </w:r>
      <w:r w:rsidRPr="00C8516C">
        <w:rPr>
          <w:rFonts w:asciiTheme="majorHAnsi" w:hAnsiTheme="majorHAnsi" w:cstheme="majorHAnsi"/>
        </w:rPr>
        <w:t>Brasília/DF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Telefone: </w:t>
      </w:r>
      <w:r w:rsidRPr="00C8516C">
        <w:rPr>
          <w:rFonts w:asciiTheme="majorHAnsi" w:hAnsiTheme="majorHAnsi" w:cstheme="majorHAnsi"/>
        </w:rPr>
        <w:t>(61) 8534-5682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Aplicativo/ação: </w:t>
      </w:r>
      <w:r w:rsidRPr="00C8516C">
        <w:rPr>
          <w:rFonts w:asciiTheme="majorHAnsi" w:hAnsiTheme="majorHAnsi" w:cstheme="majorHAnsi"/>
        </w:rPr>
        <w:t>Agenda do Governador – Acompanhamento de</w:t>
      </w:r>
      <w:r w:rsidRPr="00C8516C">
        <w:rPr>
          <w:rFonts w:asciiTheme="majorHAnsi" w:hAnsiTheme="majorHAnsi" w:cstheme="majorHAnsi"/>
          <w:b/>
        </w:rPr>
        <w:t xml:space="preserve"> </w:t>
      </w:r>
      <w:r w:rsidRPr="00C8516C">
        <w:rPr>
          <w:rFonts w:asciiTheme="majorHAnsi" w:hAnsiTheme="majorHAnsi" w:cstheme="majorHAnsi"/>
        </w:rPr>
        <w:t>Mobilização 2012</w:t>
      </w:r>
    </w:p>
    <w:p w:rsidR="006F0878" w:rsidRPr="00C8516C" w:rsidRDefault="006F0878" w:rsidP="006F0878">
      <w:pPr>
        <w:tabs>
          <w:tab w:val="left" w:pos="3495"/>
        </w:tabs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</w:rPr>
        <w:tab/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b/>
          <w:bCs/>
        </w:rPr>
      </w:pPr>
      <w:r w:rsidRPr="00C8516C">
        <w:rPr>
          <w:rFonts w:asciiTheme="majorHAnsi" w:hAnsiTheme="majorHAnsi" w:cstheme="majorHAnsi"/>
          <w:b/>
          <w:bCs/>
        </w:rPr>
        <w:t xml:space="preserve">Depoimento: </w:t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  <w:r w:rsidRPr="00C8516C">
        <w:rPr>
          <w:rFonts w:asciiTheme="majorHAnsi" w:hAnsiTheme="majorHAnsi" w:cstheme="majorHAnsi"/>
          <w:i/>
        </w:rPr>
        <w:t>“Moramos na Chácara Maranata e precisamos da documentação. Há mais de 12 anos, moramos nesse lugar. No entanto, passamos por muitas necessidades, a luz aqui é clandestina. Há vezes que nem pela clandestinidade conseguimos tê-la. Criamos gado, por isso precisamos de muita água, ela é outro problema. Esperamos que o Governador faça alguma coisa por nós.”</w:t>
      </w:r>
    </w:p>
    <w:p w:rsidR="006F0878" w:rsidRPr="00C8516C" w:rsidRDefault="006F0878" w:rsidP="006F0878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i/>
        </w:rPr>
      </w:pP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</w:p>
    <w:p w:rsidR="006F0878" w:rsidRPr="00C8516C" w:rsidRDefault="006F0878" w:rsidP="00C8516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Data: </w:t>
      </w:r>
      <w:r w:rsidRPr="00C8516C">
        <w:rPr>
          <w:rFonts w:asciiTheme="majorHAnsi" w:hAnsiTheme="majorHAnsi" w:cstheme="majorHAnsi"/>
        </w:rPr>
        <w:t>09/02/2012</w:t>
      </w:r>
    </w:p>
    <w:p w:rsidR="006F0878" w:rsidRPr="00C8516C" w:rsidRDefault="006F0878" w:rsidP="006F0878">
      <w:pPr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  <w:b/>
        </w:rPr>
        <w:t xml:space="preserve">Entidade: </w:t>
      </w:r>
      <w:r w:rsidRPr="00C8516C">
        <w:rPr>
          <w:rFonts w:asciiTheme="majorHAnsi" w:hAnsiTheme="majorHAnsi" w:cstheme="majorHAnsi"/>
        </w:rPr>
        <w:t>Igreja Batista Luz do Mundo</w:t>
      </w:r>
    </w:p>
    <w:p w:rsidR="006F0878" w:rsidRPr="00C8516C" w:rsidRDefault="006F0878" w:rsidP="00C8516C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  <w:b/>
        </w:rPr>
        <w:t xml:space="preserve">Parceiro: </w:t>
      </w:r>
      <w:r w:rsidRPr="00C8516C">
        <w:rPr>
          <w:rFonts w:asciiTheme="majorHAnsi" w:hAnsiTheme="majorHAnsi" w:cstheme="majorHAnsi"/>
        </w:rPr>
        <w:t>Paulo César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Função/profissão: </w:t>
      </w:r>
      <w:r w:rsidRPr="00C8516C">
        <w:rPr>
          <w:rFonts w:asciiTheme="majorHAnsi" w:hAnsiTheme="majorHAnsi" w:cstheme="majorHAnsi"/>
        </w:rPr>
        <w:t>Administrador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Cidade/UF: </w:t>
      </w:r>
      <w:r w:rsidRPr="00C8516C">
        <w:rPr>
          <w:rFonts w:asciiTheme="majorHAnsi" w:hAnsiTheme="majorHAnsi" w:cstheme="majorHAnsi"/>
        </w:rPr>
        <w:t>Brasília/DF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Telefone: </w:t>
      </w:r>
      <w:r w:rsidRPr="00C8516C">
        <w:rPr>
          <w:rFonts w:asciiTheme="majorHAnsi" w:hAnsiTheme="majorHAnsi" w:cstheme="majorHAnsi"/>
        </w:rPr>
        <w:t>(61) 339-17518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E-mail: </w:t>
      </w:r>
      <w:r w:rsidRPr="00C8516C">
        <w:rPr>
          <w:rFonts w:asciiTheme="majorHAnsi" w:hAnsiTheme="majorHAnsi" w:cstheme="majorHAnsi"/>
        </w:rPr>
        <w:t>secretariaiblm@hotmail.com</w:t>
      </w:r>
    </w:p>
    <w:p w:rsidR="006F0878" w:rsidRPr="00C8516C" w:rsidRDefault="006F0878" w:rsidP="006F0878">
      <w:pPr>
        <w:rPr>
          <w:rFonts w:asciiTheme="majorHAnsi" w:hAnsiTheme="majorHAnsi" w:cstheme="majorHAnsi"/>
          <w:b/>
        </w:rPr>
      </w:pPr>
      <w:r w:rsidRPr="00C8516C">
        <w:rPr>
          <w:rFonts w:asciiTheme="majorHAnsi" w:hAnsiTheme="majorHAnsi" w:cstheme="majorHAnsi"/>
          <w:b/>
        </w:rPr>
        <w:t xml:space="preserve">Aplicativo/ação: </w:t>
      </w:r>
      <w:r w:rsidRPr="00C8516C">
        <w:rPr>
          <w:rFonts w:asciiTheme="majorHAnsi" w:hAnsiTheme="majorHAnsi" w:cstheme="majorHAnsi"/>
        </w:rPr>
        <w:t>Agenda do Governador – Acompanhamento de</w:t>
      </w:r>
      <w:r w:rsidRPr="00C8516C">
        <w:rPr>
          <w:rFonts w:asciiTheme="majorHAnsi" w:hAnsiTheme="majorHAnsi" w:cstheme="majorHAnsi"/>
          <w:b/>
        </w:rPr>
        <w:t xml:space="preserve"> </w:t>
      </w:r>
      <w:r w:rsidRPr="00C8516C">
        <w:rPr>
          <w:rFonts w:asciiTheme="majorHAnsi" w:hAnsiTheme="majorHAnsi" w:cstheme="majorHAnsi"/>
        </w:rPr>
        <w:t>Mobilização 2012</w:t>
      </w:r>
      <w:r w:rsidRPr="00C8516C">
        <w:rPr>
          <w:rFonts w:asciiTheme="majorHAnsi" w:hAnsiTheme="majorHAnsi" w:cstheme="majorHAnsi"/>
          <w:b/>
        </w:rPr>
        <w:t xml:space="preserve"> </w:t>
      </w:r>
    </w:p>
    <w:p w:rsidR="006F0878" w:rsidRPr="00C8516C" w:rsidRDefault="006F0878" w:rsidP="006F0878">
      <w:pPr>
        <w:rPr>
          <w:rFonts w:asciiTheme="majorHAnsi" w:hAnsiTheme="majorHAnsi" w:cstheme="majorHAnsi"/>
        </w:rPr>
      </w:pPr>
      <w:r w:rsidRPr="00C8516C">
        <w:rPr>
          <w:rFonts w:asciiTheme="majorHAnsi" w:hAnsiTheme="majorHAnsi" w:cstheme="majorHAnsi"/>
        </w:rPr>
        <w:tab/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b/>
          <w:bCs/>
        </w:rPr>
      </w:pPr>
      <w:r w:rsidRPr="00C8516C">
        <w:rPr>
          <w:rFonts w:asciiTheme="majorHAnsi" w:hAnsiTheme="majorHAnsi" w:cstheme="majorHAnsi"/>
          <w:b/>
          <w:bCs/>
        </w:rPr>
        <w:t xml:space="preserve">Depoimento: </w:t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  <w:r w:rsidRPr="00C8516C">
        <w:rPr>
          <w:rFonts w:asciiTheme="majorHAnsi" w:hAnsiTheme="majorHAnsi" w:cstheme="majorHAnsi"/>
          <w:i/>
        </w:rPr>
        <w:t>“A questão da energia na cidade de Brazlândia está caótica, praticamente todos os dias</w:t>
      </w:r>
      <w:r w:rsidR="00C8516C" w:rsidRPr="00C8516C">
        <w:rPr>
          <w:rFonts w:asciiTheme="majorHAnsi" w:hAnsiTheme="majorHAnsi" w:cstheme="majorHAnsi"/>
          <w:i/>
        </w:rPr>
        <w:t xml:space="preserve"> </w:t>
      </w:r>
      <w:r w:rsidRPr="00C8516C">
        <w:rPr>
          <w:rFonts w:asciiTheme="majorHAnsi" w:hAnsiTheme="majorHAnsi" w:cstheme="majorHAnsi"/>
          <w:i/>
        </w:rPr>
        <w:t>falta</w:t>
      </w:r>
      <w:r w:rsidR="00C8516C">
        <w:rPr>
          <w:rFonts w:asciiTheme="majorHAnsi" w:hAnsiTheme="majorHAnsi" w:cstheme="majorHAnsi"/>
          <w:i/>
        </w:rPr>
        <w:t xml:space="preserve"> energia</w:t>
      </w:r>
      <w:r w:rsidRPr="00C8516C">
        <w:rPr>
          <w:rFonts w:asciiTheme="majorHAnsi" w:hAnsiTheme="majorHAnsi" w:cstheme="majorHAnsi"/>
          <w:i/>
        </w:rPr>
        <w:t>. Não pode ocorrer um vento que ela cai. E, se falta energia, também falta água. Brazlândia está um caso calamitoso.”</w:t>
      </w: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</w:p>
    <w:tbl>
      <w:tblPr>
        <w:tblW w:w="70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6900"/>
      </w:tblGrid>
      <w:tr w:rsidR="006F0878" w:rsidRPr="00C8516C" w:rsidTr="00C846F1">
        <w:trPr>
          <w:tblCellSpacing w:w="0" w:type="dxa"/>
          <w:jc w:val="center"/>
        </w:trPr>
        <w:tc>
          <w:tcPr>
            <w:tcW w:w="120" w:type="dxa"/>
            <w:shd w:val="clear" w:color="auto" w:fill="FFFFFF"/>
            <w:vAlign w:val="center"/>
            <w:hideMark/>
          </w:tcPr>
          <w:p w:rsidR="006F0878" w:rsidRPr="00C8516C" w:rsidRDefault="006F0878" w:rsidP="00C846F1">
            <w:pPr>
              <w:rPr>
                <w:rFonts w:asciiTheme="majorHAnsi" w:hAnsiTheme="majorHAnsi" w:cstheme="majorHAnsi"/>
                <w:lang w:eastAsia="pt-BR"/>
              </w:rPr>
            </w:pPr>
          </w:p>
        </w:tc>
        <w:tc>
          <w:tcPr>
            <w:tcW w:w="6900" w:type="dxa"/>
            <w:shd w:val="clear" w:color="auto" w:fill="FFFFFF"/>
            <w:vAlign w:val="center"/>
            <w:hideMark/>
          </w:tcPr>
          <w:p w:rsidR="006F0878" w:rsidRPr="00C8516C" w:rsidRDefault="006F0878" w:rsidP="00C846F1">
            <w:pPr>
              <w:rPr>
                <w:rFonts w:asciiTheme="majorHAnsi" w:hAnsiTheme="majorHAnsi" w:cstheme="majorHAnsi"/>
                <w:lang w:eastAsia="pt-BR"/>
              </w:rPr>
            </w:pPr>
          </w:p>
        </w:tc>
      </w:tr>
    </w:tbl>
    <w:p w:rsidR="006F0878" w:rsidRPr="00C8516C" w:rsidRDefault="006F0878" w:rsidP="006F0878">
      <w:pPr>
        <w:rPr>
          <w:rFonts w:asciiTheme="majorHAnsi" w:hAnsiTheme="majorHAnsi" w:cstheme="majorHAnsi"/>
        </w:rPr>
      </w:pPr>
    </w:p>
    <w:p w:rsidR="006F0878" w:rsidRPr="00C8516C" w:rsidRDefault="006F0878" w:rsidP="006F0878">
      <w:pPr>
        <w:spacing w:line="276" w:lineRule="auto"/>
        <w:jc w:val="both"/>
        <w:rPr>
          <w:rFonts w:asciiTheme="majorHAnsi" w:hAnsiTheme="majorHAnsi" w:cstheme="majorHAnsi"/>
          <w:i/>
        </w:rPr>
      </w:pPr>
    </w:p>
    <w:p w:rsidR="006F0878" w:rsidRPr="00C8516C" w:rsidRDefault="006F0878" w:rsidP="006F0878">
      <w:pPr>
        <w:jc w:val="both"/>
        <w:rPr>
          <w:rFonts w:asciiTheme="majorHAnsi" w:hAnsiTheme="majorHAnsi" w:cstheme="majorHAnsi"/>
          <w:i/>
        </w:rPr>
      </w:pPr>
    </w:p>
    <w:p w:rsidR="006F0878" w:rsidRPr="00C8516C" w:rsidRDefault="006F0878">
      <w:pPr>
        <w:rPr>
          <w:rFonts w:asciiTheme="majorHAnsi" w:hAnsiTheme="majorHAnsi" w:cstheme="majorHAnsi"/>
        </w:rPr>
      </w:pPr>
    </w:p>
    <w:sectPr w:rsidR="006F0878" w:rsidRPr="00C8516C" w:rsidSect="00280813">
      <w:headerReference w:type="default" r:id="rId7"/>
      <w:footerReference w:type="default" r:id="rId8"/>
      <w:pgSz w:w="11900" w:h="16840"/>
      <w:pgMar w:top="1440" w:right="1800" w:bottom="1440" w:left="1800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13" w:rsidRDefault="00280813" w:rsidP="00280813">
      <w:r>
        <w:separator/>
      </w:r>
    </w:p>
  </w:endnote>
  <w:endnote w:type="continuationSeparator" w:id="0">
    <w:p w:rsidR="00280813" w:rsidRDefault="00280813" w:rsidP="0028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13" w:rsidRDefault="00280813" w:rsidP="00280813">
    <w:pPr>
      <w:pStyle w:val="Rodap"/>
      <w:tabs>
        <w:tab w:val="clear" w:pos="4320"/>
        <w:tab w:val="clear" w:pos="8640"/>
        <w:tab w:val="left" w:pos="1667"/>
      </w:tabs>
      <w:ind w:left="-1800" w:firstLine="1800"/>
    </w:pPr>
    <w:r>
      <w:tab/>
    </w:r>
    <w:r>
      <w:rPr>
        <w:noProof/>
        <w:lang w:eastAsia="pt-BR"/>
      </w:rPr>
      <w:drawing>
        <wp:inline distT="0" distB="0" distL="0" distR="0">
          <wp:extent cx="7753701" cy="1371600"/>
          <wp:effectExtent l="0" t="0" r="0" b="0"/>
          <wp:docPr id="2" name="Picture 2" descr="design$:Clientes:GDF:O gdf faz:arte:imagens:agenda_gdf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ign$:Clientes:GDF:O gdf faz:arte:imagens:agenda_gdf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177" cy="1372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13" w:rsidRDefault="00280813" w:rsidP="00280813">
      <w:r>
        <w:separator/>
      </w:r>
    </w:p>
  </w:footnote>
  <w:footnote w:type="continuationSeparator" w:id="0">
    <w:p w:rsidR="00280813" w:rsidRDefault="00280813" w:rsidP="00280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13" w:rsidRDefault="00280813" w:rsidP="00280813">
    <w:pPr>
      <w:pStyle w:val="Cabealho"/>
      <w:ind w:left="-1560" w:hanging="240"/>
    </w:pPr>
    <w:r>
      <w:rPr>
        <w:noProof/>
        <w:lang w:eastAsia="pt-BR"/>
      </w:rPr>
      <w:drawing>
        <wp:inline distT="0" distB="0" distL="0" distR="0">
          <wp:extent cx="7658100" cy="2597641"/>
          <wp:effectExtent l="0" t="0" r="0" b="0"/>
          <wp:docPr id="1" name="Picture 1" descr="design$:Clientes:GDF:O gdf faz:news:topo-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$:Clientes:GDF:O gdf faz:news:topo-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2597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E9B"/>
    <w:multiLevelType w:val="hybridMultilevel"/>
    <w:tmpl w:val="A92451A2"/>
    <w:lvl w:ilvl="0" w:tplc="0C1E2D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0813"/>
    <w:rsid w:val="00280813"/>
    <w:rsid w:val="003D5DC6"/>
    <w:rsid w:val="00493DB8"/>
    <w:rsid w:val="0052465D"/>
    <w:rsid w:val="006F0878"/>
    <w:rsid w:val="006F0944"/>
    <w:rsid w:val="006F0A13"/>
    <w:rsid w:val="007D4975"/>
    <w:rsid w:val="00A467C4"/>
    <w:rsid w:val="00C8516C"/>
    <w:rsid w:val="00D5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8081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813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8081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0813"/>
  </w:style>
  <w:style w:type="paragraph" w:styleId="Rodap">
    <w:name w:val="footer"/>
    <w:basedOn w:val="Normal"/>
    <w:link w:val="RodapChar"/>
    <w:uiPriority w:val="99"/>
    <w:unhideWhenUsed/>
    <w:rsid w:val="0028081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80813"/>
  </w:style>
  <w:style w:type="character" w:customStyle="1" w:styleId="titulodefh2">
    <w:name w:val="titulodefh2"/>
    <w:basedOn w:val="Fontepargpadro"/>
    <w:rsid w:val="00C8516C"/>
  </w:style>
  <w:style w:type="paragraph" w:styleId="PargrafodaLista">
    <w:name w:val="List Paragraph"/>
    <w:basedOn w:val="Normal"/>
    <w:uiPriority w:val="34"/>
    <w:qFormat/>
    <w:rsid w:val="00C8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8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1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8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813"/>
  </w:style>
  <w:style w:type="paragraph" w:styleId="Footer">
    <w:name w:val="footer"/>
    <w:basedOn w:val="Normal"/>
    <w:link w:val="FooterChar"/>
    <w:uiPriority w:val="99"/>
    <w:unhideWhenUsed/>
    <w:rsid w:val="00280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4</cp:revision>
  <dcterms:created xsi:type="dcterms:W3CDTF">2012-02-11T09:47:00Z</dcterms:created>
  <dcterms:modified xsi:type="dcterms:W3CDTF">2012-02-14T14:00:00Z</dcterms:modified>
</cp:coreProperties>
</file>