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E5" w:rsidRPr="00583871" w:rsidRDefault="005D3CE5" w:rsidP="005D3CE5">
      <w:pPr>
        <w:tabs>
          <w:tab w:val="left" w:pos="1953"/>
        </w:tabs>
        <w:ind w:left="1276" w:hanging="1276"/>
        <w:rPr>
          <w:rFonts w:cs="Calibri"/>
          <w:b/>
        </w:rPr>
      </w:pPr>
      <w:r w:rsidRPr="00583871">
        <w:rPr>
          <w:rFonts w:cs="Calibri"/>
          <w:b/>
        </w:rPr>
        <w:t>Cenário</w:t>
      </w:r>
    </w:p>
    <w:p w:rsidR="002834EB" w:rsidRDefault="005D3CE5" w:rsidP="005D3CE5">
      <w:pPr>
        <w:rPr>
          <w:rFonts w:cs="Calibri"/>
          <w:b/>
        </w:rPr>
      </w:pPr>
      <w:r w:rsidRPr="00583871">
        <w:rPr>
          <w:rFonts w:cs="Calibri"/>
          <w:b/>
        </w:rPr>
        <w:t>02 a 06/12/2013</w:t>
      </w:r>
    </w:p>
    <w:p w:rsidR="00EB6C72" w:rsidRPr="00583871" w:rsidRDefault="00EB6C72" w:rsidP="005D3CE5">
      <w:pPr>
        <w:rPr>
          <w:rFonts w:cs="Calibri"/>
          <w:b/>
        </w:rPr>
      </w:pPr>
    </w:p>
    <w:p w:rsidR="007F6150" w:rsidRPr="00583871" w:rsidRDefault="007F6150" w:rsidP="005D3CE5">
      <w:pPr>
        <w:rPr>
          <w:rFonts w:cs="Calibri"/>
          <w:b/>
        </w:rPr>
      </w:pPr>
    </w:p>
    <w:p w:rsidR="007F6150" w:rsidRPr="00583871" w:rsidRDefault="007F6150" w:rsidP="005D3CE5">
      <w:pPr>
        <w:rPr>
          <w:rFonts w:cs="Calibri"/>
          <w:b/>
        </w:rPr>
      </w:pPr>
    </w:p>
    <w:p w:rsidR="00E4539B" w:rsidRPr="001E1EC0" w:rsidRDefault="00E4539B" w:rsidP="001E1EC0">
      <w:pPr>
        <w:pStyle w:val="PargrafodaLista"/>
        <w:numPr>
          <w:ilvl w:val="0"/>
          <w:numId w:val="2"/>
        </w:numPr>
        <w:jc w:val="both"/>
        <w:rPr>
          <w:rFonts w:eastAsia="MS Mincho" w:cs="Calibri"/>
          <w:bCs/>
        </w:rPr>
      </w:pPr>
      <w:r w:rsidRPr="001E1EC0">
        <w:rPr>
          <w:rFonts w:eastAsia="MS Mincho" w:cs="Calibri"/>
          <w:b/>
          <w:bCs/>
        </w:rPr>
        <w:t xml:space="preserve">Data: </w:t>
      </w:r>
      <w:r w:rsidR="00B16579" w:rsidRPr="001E1EC0">
        <w:rPr>
          <w:rFonts w:eastAsia="MS Mincho" w:cs="Calibri"/>
          <w:bCs/>
        </w:rPr>
        <w:t>05/12/13</w:t>
      </w:r>
    </w:p>
    <w:p w:rsidR="00087C7B" w:rsidRDefault="00E4539B" w:rsidP="00E4539B">
      <w:pPr>
        <w:jc w:val="both"/>
        <w:rPr>
          <w:rFonts w:eastAsia="MS Mincho" w:cs="Calibri"/>
          <w:bCs/>
        </w:rPr>
      </w:pPr>
      <w:r w:rsidRPr="00583871">
        <w:rPr>
          <w:rFonts w:eastAsia="MS Mincho" w:cs="Calibri"/>
          <w:b/>
          <w:bCs/>
        </w:rPr>
        <w:t>Entidade:</w:t>
      </w:r>
      <w:r w:rsidRPr="00583871">
        <w:rPr>
          <w:rFonts w:eastAsia="MS Mincho" w:cs="Calibri"/>
          <w:bCs/>
        </w:rPr>
        <w:t xml:space="preserve"> </w:t>
      </w:r>
      <w:r w:rsidR="00087C7B" w:rsidRPr="00087C7B">
        <w:rPr>
          <w:rFonts w:cs="Arial"/>
        </w:rPr>
        <w:t>Sindicato</w:t>
      </w:r>
      <w:r w:rsidR="00087C7B">
        <w:rPr>
          <w:rFonts w:cs="Arial"/>
        </w:rPr>
        <w:t xml:space="preserve"> dos</w:t>
      </w:r>
      <w:r w:rsidR="00087C7B" w:rsidRPr="00087C7B">
        <w:rPr>
          <w:rFonts w:cs="Arial"/>
        </w:rPr>
        <w:t xml:space="preserve"> Trabalhadores</w:t>
      </w:r>
    </w:p>
    <w:p w:rsidR="00E4539B" w:rsidRPr="00583871" w:rsidRDefault="00E4539B" w:rsidP="00E4539B">
      <w:pPr>
        <w:jc w:val="both"/>
        <w:rPr>
          <w:rFonts w:eastAsia="MS Mincho" w:cs="Calibri"/>
        </w:rPr>
      </w:pPr>
      <w:r w:rsidRPr="00583871">
        <w:rPr>
          <w:rFonts w:eastAsia="MS Mincho" w:cs="Calibri"/>
          <w:b/>
          <w:bCs/>
        </w:rPr>
        <w:t xml:space="preserve">Parceiro: </w:t>
      </w:r>
      <w:r w:rsidR="00982160" w:rsidRPr="00583871">
        <w:rPr>
          <w:rFonts w:eastAsia="MS Mincho" w:cs="Calibri"/>
          <w:bCs/>
        </w:rPr>
        <w:t>Elisabeth Dantas</w:t>
      </w:r>
    </w:p>
    <w:p w:rsidR="00E4539B" w:rsidRPr="00583871" w:rsidRDefault="00E4539B" w:rsidP="00E4539B">
      <w:pPr>
        <w:jc w:val="both"/>
        <w:rPr>
          <w:rFonts w:cs="Calibri"/>
          <w:bCs/>
          <w:color w:val="000000"/>
        </w:rPr>
      </w:pPr>
      <w:r w:rsidRPr="00583871">
        <w:rPr>
          <w:rFonts w:eastAsia="MS Mincho" w:cs="Calibri"/>
          <w:b/>
          <w:bCs/>
          <w:color w:val="000000"/>
        </w:rPr>
        <w:t>Município/Estado:</w:t>
      </w:r>
      <w:r w:rsidRPr="00583871">
        <w:rPr>
          <w:rFonts w:eastAsia="MS Mincho" w:cs="Calibri"/>
          <w:bCs/>
          <w:color w:val="000000"/>
        </w:rPr>
        <w:t xml:space="preserve"> </w:t>
      </w:r>
      <w:r w:rsidR="00DC78A4">
        <w:rPr>
          <w:rFonts w:eastAsia="MS Mincho" w:cs="Calibri"/>
          <w:bCs/>
          <w:color w:val="000000"/>
        </w:rPr>
        <w:t>Carnaubais/</w:t>
      </w:r>
      <w:r w:rsidR="00982160" w:rsidRPr="00583871">
        <w:rPr>
          <w:rFonts w:eastAsia="MS Mincho" w:cs="Calibri"/>
          <w:bCs/>
          <w:color w:val="000000"/>
        </w:rPr>
        <w:t>RN</w:t>
      </w:r>
    </w:p>
    <w:p w:rsidR="00E4539B" w:rsidRPr="00583871" w:rsidRDefault="00E4539B" w:rsidP="00E4539B">
      <w:pPr>
        <w:jc w:val="both"/>
        <w:rPr>
          <w:rFonts w:cs="Calibri"/>
          <w:bCs/>
          <w:color w:val="000000"/>
        </w:rPr>
      </w:pPr>
    </w:p>
    <w:p w:rsidR="00E4539B" w:rsidRPr="00583871" w:rsidRDefault="00E4539B" w:rsidP="00E4539B">
      <w:pPr>
        <w:jc w:val="both"/>
        <w:rPr>
          <w:rFonts w:cs="Calibri"/>
          <w:b/>
          <w:bCs/>
          <w:color w:val="000000"/>
        </w:rPr>
      </w:pPr>
      <w:r w:rsidRPr="00583871">
        <w:rPr>
          <w:rFonts w:cs="Calibri"/>
          <w:b/>
          <w:bCs/>
          <w:color w:val="000000"/>
        </w:rPr>
        <w:t>Depoimento:</w:t>
      </w:r>
    </w:p>
    <w:p w:rsidR="007F6150" w:rsidRPr="0090650D" w:rsidRDefault="0090650D" w:rsidP="0090650D">
      <w:pPr>
        <w:jc w:val="both"/>
        <w:rPr>
          <w:rFonts w:cs="Arial"/>
          <w:i/>
        </w:rPr>
      </w:pPr>
      <w:r>
        <w:rPr>
          <w:rFonts w:cs="Arial"/>
          <w:i/>
        </w:rPr>
        <w:t>“</w:t>
      </w:r>
      <w:r w:rsidR="006B5A66" w:rsidRPr="0090650D">
        <w:rPr>
          <w:rFonts w:cs="Arial"/>
          <w:i/>
        </w:rPr>
        <w:t>A empresa Ceará apresentou o Projeto de Integração</w:t>
      </w:r>
      <w:r w:rsidR="00EB6C72">
        <w:rPr>
          <w:rFonts w:cs="Arial"/>
          <w:i/>
        </w:rPr>
        <w:t xml:space="preserve"> do São Francisco</w:t>
      </w:r>
      <w:r w:rsidR="006B5A66" w:rsidRPr="0090650D">
        <w:rPr>
          <w:rFonts w:cs="Arial"/>
          <w:i/>
        </w:rPr>
        <w:t xml:space="preserve"> com os municípios que seriam beneficiados. Queremos saber o andamento dos projetos apresentados por essa empresa. Queremos a continuação das discussões dos projetos.</w:t>
      </w:r>
      <w:r>
        <w:rPr>
          <w:rFonts w:cs="Arial"/>
          <w:i/>
        </w:rPr>
        <w:t>”</w:t>
      </w:r>
    </w:p>
    <w:p w:rsidR="006B5A66" w:rsidRPr="0090650D" w:rsidRDefault="006B5A66" w:rsidP="0090650D">
      <w:pPr>
        <w:pBdr>
          <w:bottom w:val="single" w:sz="4" w:space="1" w:color="auto"/>
        </w:pBdr>
        <w:jc w:val="both"/>
        <w:rPr>
          <w:rFonts w:cs="Arial"/>
          <w:i/>
        </w:rPr>
      </w:pPr>
    </w:p>
    <w:p w:rsidR="006B5A66" w:rsidRPr="00583871" w:rsidRDefault="006B5A66" w:rsidP="005D3CE5">
      <w:pPr>
        <w:rPr>
          <w:rFonts w:cs="Arial"/>
        </w:rPr>
      </w:pPr>
    </w:p>
    <w:p w:rsidR="006B5A66" w:rsidRPr="001E1EC0" w:rsidRDefault="006B5A66" w:rsidP="001E1EC0">
      <w:pPr>
        <w:pStyle w:val="PargrafodaLista"/>
        <w:numPr>
          <w:ilvl w:val="0"/>
          <w:numId w:val="2"/>
        </w:numPr>
        <w:jc w:val="both"/>
        <w:rPr>
          <w:rFonts w:eastAsia="MS Mincho" w:cs="Calibri"/>
          <w:bCs/>
        </w:rPr>
      </w:pPr>
      <w:r w:rsidRPr="001E1EC0">
        <w:rPr>
          <w:rFonts w:eastAsia="MS Mincho" w:cs="Calibri"/>
          <w:b/>
          <w:bCs/>
        </w:rPr>
        <w:t xml:space="preserve">Data: </w:t>
      </w:r>
      <w:r w:rsidR="00B16579" w:rsidRPr="001E1EC0">
        <w:rPr>
          <w:rFonts w:eastAsia="MS Mincho" w:cs="Calibri"/>
          <w:bCs/>
        </w:rPr>
        <w:t>05/12/13</w:t>
      </w:r>
    </w:p>
    <w:p w:rsidR="006B5A66" w:rsidRPr="00583871" w:rsidRDefault="006B5A66" w:rsidP="006B5A66">
      <w:pPr>
        <w:jc w:val="both"/>
        <w:rPr>
          <w:rFonts w:eastAsia="MS Mincho" w:cs="Calibri"/>
          <w:bCs/>
          <w:i/>
          <w:iCs/>
          <w:color w:val="FF0000"/>
        </w:rPr>
      </w:pPr>
      <w:r w:rsidRPr="00583871">
        <w:rPr>
          <w:rFonts w:eastAsia="MS Mincho" w:cs="Calibri"/>
          <w:b/>
          <w:bCs/>
        </w:rPr>
        <w:t>Entidade:</w:t>
      </w:r>
      <w:r w:rsidRPr="00583871">
        <w:rPr>
          <w:rFonts w:eastAsia="MS Mincho" w:cs="Calibri"/>
          <w:bCs/>
        </w:rPr>
        <w:t xml:space="preserve"> Núcleo Familiar</w:t>
      </w:r>
    </w:p>
    <w:p w:rsidR="006B5A66" w:rsidRPr="00583871" w:rsidRDefault="006B5A66" w:rsidP="006B5A66">
      <w:pPr>
        <w:jc w:val="both"/>
        <w:rPr>
          <w:rFonts w:eastAsia="MS Mincho" w:cs="Calibri"/>
        </w:rPr>
      </w:pPr>
      <w:r w:rsidRPr="00583871">
        <w:rPr>
          <w:rFonts w:eastAsia="MS Mincho" w:cs="Calibri"/>
          <w:b/>
          <w:bCs/>
        </w:rPr>
        <w:t xml:space="preserve">Parceiro: </w:t>
      </w:r>
      <w:r w:rsidR="00982160" w:rsidRPr="00583871">
        <w:rPr>
          <w:rFonts w:eastAsia="MS Mincho" w:cs="Calibri"/>
          <w:bCs/>
        </w:rPr>
        <w:t>Ezilda Coelho</w:t>
      </w:r>
    </w:p>
    <w:p w:rsidR="006B5A66" w:rsidRPr="00583871" w:rsidRDefault="006B5A66" w:rsidP="006B5A66">
      <w:pPr>
        <w:jc w:val="both"/>
        <w:rPr>
          <w:rFonts w:cs="Calibri"/>
          <w:bCs/>
          <w:color w:val="000000"/>
        </w:rPr>
      </w:pPr>
      <w:r w:rsidRPr="00583871">
        <w:rPr>
          <w:rFonts w:eastAsia="MS Mincho" w:cs="Calibri"/>
          <w:b/>
          <w:bCs/>
          <w:color w:val="000000"/>
        </w:rPr>
        <w:t>Município/Estado:</w:t>
      </w:r>
      <w:r w:rsidRPr="00583871">
        <w:rPr>
          <w:rFonts w:eastAsia="MS Mincho" w:cs="Calibri"/>
          <w:bCs/>
          <w:color w:val="000000"/>
        </w:rPr>
        <w:t xml:space="preserve"> </w:t>
      </w:r>
      <w:r w:rsidR="00982160" w:rsidRPr="00583871">
        <w:rPr>
          <w:rFonts w:eastAsia="MS Mincho" w:cs="Calibri"/>
          <w:bCs/>
          <w:color w:val="000000"/>
        </w:rPr>
        <w:t>São José de Piranhas/PB</w:t>
      </w:r>
    </w:p>
    <w:p w:rsidR="006B5A66" w:rsidRPr="00583871" w:rsidRDefault="006B5A66" w:rsidP="006B5A66">
      <w:pPr>
        <w:jc w:val="both"/>
        <w:rPr>
          <w:rFonts w:cs="Calibri"/>
          <w:bCs/>
          <w:color w:val="000000"/>
        </w:rPr>
      </w:pPr>
    </w:p>
    <w:p w:rsidR="006B5A66" w:rsidRPr="00583871" w:rsidRDefault="006B5A66" w:rsidP="006B5A66">
      <w:pPr>
        <w:jc w:val="both"/>
        <w:rPr>
          <w:rFonts w:cs="Calibri"/>
          <w:b/>
          <w:bCs/>
          <w:color w:val="000000"/>
        </w:rPr>
      </w:pPr>
      <w:r w:rsidRPr="00583871">
        <w:rPr>
          <w:rFonts w:cs="Calibri"/>
          <w:b/>
          <w:bCs/>
          <w:color w:val="000000"/>
        </w:rPr>
        <w:t>Depoimento:</w:t>
      </w:r>
    </w:p>
    <w:p w:rsidR="00982160" w:rsidRPr="0090650D" w:rsidRDefault="0090650D" w:rsidP="006B5A66">
      <w:pPr>
        <w:jc w:val="both"/>
        <w:rPr>
          <w:rFonts w:cs="Calibri"/>
          <w:b/>
          <w:bCs/>
          <w:i/>
          <w:color w:val="000000"/>
        </w:rPr>
      </w:pPr>
      <w:r>
        <w:rPr>
          <w:rFonts w:cs="Arial"/>
          <w:i/>
        </w:rPr>
        <w:t>“</w:t>
      </w:r>
      <w:r w:rsidR="00982160" w:rsidRPr="0090650D">
        <w:rPr>
          <w:rFonts w:cs="Arial"/>
          <w:i/>
        </w:rPr>
        <w:t>Como será a distribuição dessa água? Queria saber dessa informação, porque temos um pedacinho de terra pela qual passa o rio. Assim, uns dizem que essa transposição vai passar por dentro desse pedacinho de terra; outros que não. Afirmam que ele foi desviado para outro local. Daí, a gente tem a dúvida de que se vai passar por esse local que se chama rio Tamanduá ou, se não vai passar por ele. Outra questão é que o leito do rio fica a 50 metros de um lado e de outro onde ninguém pode tocar. Quero saber se isso e verdade?</w:t>
      </w:r>
      <w:r>
        <w:rPr>
          <w:rFonts w:cs="Arial"/>
          <w:i/>
        </w:rPr>
        <w:t>”</w:t>
      </w:r>
    </w:p>
    <w:p w:rsidR="006B5A66" w:rsidRPr="0090650D" w:rsidRDefault="006B5A66" w:rsidP="0090650D">
      <w:pPr>
        <w:pBdr>
          <w:bottom w:val="single" w:sz="4" w:space="1" w:color="auto"/>
        </w:pBdr>
        <w:rPr>
          <w:i/>
        </w:rPr>
      </w:pPr>
    </w:p>
    <w:p w:rsidR="006B5A66" w:rsidRPr="00583871" w:rsidRDefault="006B5A66" w:rsidP="005D3CE5"/>
    <w:p w:rsidR="006B5A66" w:rsidRPr="001E1EC0" w:rsidRDefault="006B5A66" w:rsidP="001E1EC0">
      <w:pPr>
        <w:pStyle w:val="PargrafodaLista"/>
        <w:numPr>
          <w:ilvl w:val="0"/>
          <w:numId w:val="2"/>
        </w:numPr>
        <w:jc w:val="both"/>
        <w:rPr>
          <w:rFonts w:eastAsia="MS Mincho" w:cs="Calibri"/>
          <w:bCs/>
        </w:rPr>
      </w:pPr>
      <w:r w:rsidRPr="001E1EC0">
        <w:rPr>
          <w:rFonts w:eastAsia="MS Mincho" w:cs="Calibri"/>
          <w:b/>
          <w:bCs/>
        </w:rPr>
        <w:t xml:space="preserve">Data: </w:t>
      </w:r>
      <w:r w:rsidR="001E1EC0" w:rsidRPr="001E1EC0">
        <w:rPr>
          <w:rFonts w:eastAsia="MS Mincho" w:cs="Calibri"/>
          <w:bCs/>
        </w:rPr>
        <w:t>05/12/13</w:t>
      </w:r>
    </w:p>
    <w:p w:rsidR="006B5A66" w:rsidRPr="00583871" w:rsidRDefault="006B5A66" w:rsidP="006B5A66">
      <w:pPr>
        <w:jc w:val="both"/>
        <w:rPr>
          <w:rFonts w:eastAsia="MS Mincho" w:cs="Calibri"/>
          <w:bCs/>
          <w:i/>
          <w:iCs/>
          <w:color w:val="FF0000"/>
        </w:rPr>
      </w:pPr>
      <w:r w:rsidRPr="00583871">
        <w:rPr>
          <w:rFonts w:eastAsia="MS Mincho" w:cs="Calibri"/>
          <w:b/>
          <w:bCs/>
        </w:rPr>
        <w:t>Entidade:</w:t>
      </w:r>
      <w:r w:rsidRPr="00583871">
        <w:rPr>
          <w:rFonts w:eastAsia="MS Mincho" w:cs="Calibri"/>
          <w:bCs/>
        </w:rPr>
        <w:t xml:space="preserve"> Núcleo Familiar</w:t>
      </w:r>
    </w:p>
    <w:p w:rsidR="006B5A66" w:rsidRPr="00583871" w:rsidRDefault="00982160" w:rsidP="006B5A66">
      <w:pPr>
        <w:jc w:val="both"/>
        <w:rPr>
          <w:rFonts w:eastAsia="MS Mincho" w:cs="Calibri"/>
        </w:rPr>
      </w:pPr>
      <w:r w:rsidRPr="00583871">
        <w:rPr>
          <w:rFonts w:eastAsia="MS Mincho" w:cs="Calibri"/>
          <w:b/>
          <w:bCs/>
        </w:rPr>
        <w:t>Parceiro:</w:t>
      </w:r>
      <w:r w:rsidR="00AF5606" w:rsidRPr="00583871">
        <w:rPr>
          <w:rFonts w:eastAsia="MS Mincho" w:cs="Calibri"/>
          <w:b/>
          <w:bCs/>
        </w:rPr>
        <w:t xml:space="preserve"> </w:t>
      </w:r>
      <w:r w:rsidRPr="00583871">
        <w:rPr>
          <w:rFonts w:eastAsia="MS Mincho" w:cs="Calibri"/>
          <w:bCs/>
        </w:rPr>
        <w:t>Marcelo Dantas Medeiros</w:t>
      </w:r>
    </w:p>
    <w:p w:rsidR="006B5A66" w:rsidRPr="00583871" w:rsidRDefault="006B5A66" w:rsidP="006B5A66">
      <w:pPr>
        <w:jc w:val="both"/>
        <w:rPr>
          <w:rFonts w:cs="Calibri"/>
          <w:bCs/>
          <w:color w:val="000000"/>
        </w:rPr>
      </w:pPr>
      <w:r w:rsidRPr="00583871">
        <w:rPr>
          <w:rFonts w:eastAsia="MS Mincho" w:cs="Calibri"/>
          <w:b/>
          <w:bCs/>
          <w:color w:val="000000"/>
        </w:rPr>
        <w:t>Município/Estado:</w:t>
      </w:r>
      <w:r w:rsidRPr="00583871">
        <w:rPr>
          <w:rFonts w:eastAsia="MS Mincho" w:cs="Calibri"/>
          <w:bCs/>
          <w:color w:val="000000"/>
        </w:rPr>
        <w:t xml:space="preserve"> </w:t>
      </w:r>
      <w:r w:rsidR="00982160" w:rsidRPr="00583871">
        <w:rPr>
          <w:rFonts w:eastAsia="MS Mincho" w:cs="Calibri"/>
          <w:bCs/>
          <w:color w:val="000000"/>
        </w:rPr>
        <w:t>Picuí/PB</w:t>
      </w:r>
    </w:p>
    <w:p w:rsidR="006B5A66" w:rsidRPr="00583871" w:rsidRDefault="006B5A66" w:rsidP="006B5A66">
      <w:pPr>
        <w:jc w:val="both"/>
        <w:rPr>
          <w:rFonts w:cs="Calibri"/>
          <w:bCs/>
          <w:color w:val="000000"/>
        </w:rPr>
      </w:pPr>
    </w:p>
    <w:p w:rsidR="006B5A66" w:rsidRPr="00583871" w:rsidRDefault="006B5A66" w:rsidP="006B5A66">
      <w:pPr>
        <w:jc w:val="both"/>
        <w:rPr>
          <w:rFonts w:cs="Calibri"/>
          <w:b/>
          <w:bCs/>
          <w:color w:val="000000"/>
        </w:rPr>
      </w:pPr>
      <w:r w:rsidRPr="00583871">
        <w:rPr>
          <w:rFonts w:cs="Calibri"/>
          <w:b/>
          <w:bCs/>
          <w:color w:val="000000"/>
        </w:rPr>
        <w:t>Depoimento:</w:t>
      </w:r>
    </w:p>
    <w:p w:rsidR="00982160" w:rsidRPr="00714E95" w:rsidRDefault="0090650D" w:rsidP="006B5A66">
      <w:pPr>
        <w:jc w:val="both"/>
        <w:rPr>
          <w:rFonts w:cs="Calibri"/>
          <w:b/>
          <w:bCs/>
          <w:i/>
          <w:color w:val="000000"/>
        </w:rPr>
      </w:pPr>
      <w:r w:rsidRPr="00714E95">
        <w:rPr>
          <w:rFonts w:cs="Arial"/>
          <w:i/>
        </w:rPr>
        <w:t>“</w:t>
      </w:r>
      <w:r w:rsidR="00982160" w:rsidRPr="00714E95">
        <w:rPr>
          <w:rFonts w:cs="Arial"/>
          <w:i/>
        </w:rPr>
        <w:t>Quando vai funcionar a transposição</w:t>
      </w:r>
      <w:r w:rsidRPr="00714E95">
        <w:rPr>
          <w:rFonts w:cs="Arial"/>
          <w:i/>
        </w:rPr>
        <w:t xml:space="preserve"> do São Francisco</w:t>
      </w:r>
      <w:r w:rsidR="00982160" w:rsidRPr="00714E95">
        <w:rPr>
          <w:rFonts w:cs="Arial"/>
          <w:i/>
        </w:rPr>
        <w:t>? Será que vai ser só até Monteiro? Será que em Picuí e no Entorno vai chegar água também?</w:t>
      </w:r>
      <w:r w:rsidRPr="00714E95">
        <w:rPr>
          <w:rFonts w:cs="Arial"/>
          <w:i/>
        </w:rPr>
        <w:t>”</w:t>
      </w:r>
    </w:p>
    <w:p w:rsidR="006B5A66" w:rsidRPr="00714E95" w:rsidRDefault="006B5A66" w:rsidP="006B5A66">
      <w:pPr>
        <w:jc w:val="both"/>
        <w:rPr>
          <w:rFonts w:cs="Calibri"/>
          <w:b/>
          <w:bCs/>
          <w:i/>
          <w:color w:val="000000"/>
        </w:rPr>
      </w:pPr>
    </w:p>
    <w:p w:rsidR="006B5A66" w:rsidRPr="00714E95" w:rsidRDefault="006B5A66" w:rsidP="005D3CE5">
      <w:pPr>
        <w:rPr>
          <w:i/>
        </w:rPr>
      </w:pPr>
    </w:p>
    <w:p w:rsidR="006B5A66" w:rsidRPr="00583871" w:rsidRDefault="006B5A66" w:rsidP="005D3CE5"/>
    <w:p w:rsidR="006B5A66" w:rsidRPr="001E1EC0" w:rsidRDefault="006B5A66" w:rsidP="001E1EC0">
      <w:pPr>
        <w:pStyle w:val="PargrafodaLista"/>
        <w:numPr>
          <w:ilvl w:val="0"/>
          <w:numId w:val="2"/>
        </w:numPr>
        <w:jc w:val="both"/>
        <w:rPr>
          <w:rFonts w:eastAsia="MS Mincho" w:cs="Calibri"/>
          <w:bCs/>
        </w:rPr>
      </w:pPr>
      <w:r w:rsidRPr="001E1EC0">
        <w:rPr>
          <w:rFonts w:eastAsia="MS Mincho" w:cs="Calibri"/>
          <w:b/>
          <w:bCs/>
        </w:rPr>
        <w:t xml:space="preserve">Data: </w:t>
      </w:r>
      <w:r w:rsidR="001E1EC0" w:rsidRPr="001E1EC0">
        <w:rPr>
          <w:rFonts w:eastAsia="MS Mincho" w:cs="Calibri"/>
          <w:bCs/>
        </w:rPr>
        <w:t>05/12/13</w:t>
      </w:r>
    </w:p>
    <w:p w:rsidR="006B5A66" w:rsidRPr="00583871" w:rsidRDefault="006B5A66" w:rsidP="006B5A66">
      <w:pPr>
        <w:jc w:val="both"/>
        <w:rPr>
          <w:rFonts w:eastAsia="MS Mincho" w:cs="Calibri"/>
          <w:bCs/>
          <w:i/>
          <w:iCs/>
          <w:color w:val="FF0000"/>
        </w:rPr>
      </w:pPr>
      <w:r w:rsidRPr="00583871">
        <w:rPr>
          <w:rFonts w:eastAsia="MS Mincho" w:cs="Calibri"/>
          <w:b/>
          <w:bCs/>
        </w:rPr>
        <w:t>Entidade:</w:t>
      </w:r>
      <w:r w:rsidR="001E1EC0">
        <w:rPr>
          <w:rFonts w:eastAsia="MS Mincho" w:cs="Calibri"/>
          <w:bCs/>
        </w:rPr>
        <w:t xml:space="preserve"> </w:t>
      </w:r>
      <w:r w:rsidR="001E1EC0" w:rsidRPr="001E1EC0">
        <w:rPr>
          <w:rFonts w:cs="Arial"/>
        </w:rPr>
        <w:t>Agência Correios</w:t>
      </w:r>
    </w:p>
    <w:p w:rsidR="006B5A66" w:rsidRPr="00583871" w:rsidRDefault="006B5A66" w:rsidP="006B5A66">
      <w:pPr>
        <w:jc w:val="both"/>
        <w:rPr>
          <w:rFonts w:eastAsia="MS Mincho" w:cs="Calibri"/>
        </w:rPr>
      </w:pPr>
      <w:r w:rsidRPr="00583871">
        <w:rPr>
          <w:rFonts w:eastAsia="MS Mincho" w:cs="Calibri"/>
          <w:b/>
          <w:bCs/>
        </w:rPr>
        <w:t xml:space="preserve">Parceiro: </w:t>
      </w:r>
      <w:r w:rsidR="00982160" w:rsidRPr="00583871">
        <w:rPr>
          <w:rFonts w:eastAsia="MS Mincho" w:cs="Calibri"/>
          <w:bCs/>
        </w:rPr>
        <w:t xml:space="preserve">Damião da Silva Martins </w:t>
      </w:r>
    </w:p>
    <w:p w:rsidR="006B5A66" w:rsidRPr="00583871" w:rsidRDefault="006B5A66" w:rsidP="006B5A66">
      <w:pPr>
        <w:jc w:val="both"/>
        <w:rPr>
          <w:rFonts w:cs="Calibri"/>
          <w:bCs/>
          <w:color w:val="000000"/>
        </w:rPr>
      </w:pPr>
      <w:r w:rsidRPr="00583871">
        <w:rPr>
          <w:rFonts w:eastAsia="MS Mincho" w:cs="Calibri"/>
          <w:b/>
          <w:bCs/>
          <w:color w:val="000000"/>
        </w:rPr>
        <w:t>Município/Estado:</w:t>
      </w:r>
      <w:r w:rsidRPr="00583871">
        <w:rPr>
          <w:rFonts w:eastAsia="MS Mincho" w:cs="Calibri"/>
          <w:bCs/>
          <w:color w:val="000000"/>
        </w:rPr>
        <w:t xml:space="preserve"> </w:t>
      </w:r>
      <w:r w:rsidR="00982160" w:rsidRPr="00583871">
        <w:rPr>
          <w:rFonts w:eastAsia="MS Mincho" w:cs="Calibri"/>
          <w:bCs/>
          <w:color w:val="000000"/>
        </w:rPr>
        <w:t>Cajazeiras/PB</w:t>
      </w:r>
    </w:p>
    <w:p w:rsidR="006B5A66" w:rsidRPr="00583871" w:rsidRDefault="006B5A66" w:rsidP="006B5A66">
      <w:pPr>
        <w:jc w:val="both"/>
        <w:rPr>
          <w:rFonts w:cs="Calibri"/>
          <w:bCs/>
          <w:color w:val="000000"/>
        </w:rPr>
      </w:pPr>
    </w:p>
    <w:p w:rsidR="006B5A66" w:rsidRPr="00583871" w:rsidRDefault="006B5A66" w:rsidP="006B5A66">
      <w:pPr>
        <w:jc w:val="both"/>
        <w:rPr>
          <w:rFonts w:cs="Calibri"/>
          <w:b/>
          <w:bCs/>
          <w:color w:val="000000"/>
        </w:rPr>
      </w:pPr>
      <w:r w:rsidRPr="00583871">
        <w:rPr>
          <w:rFonts w:cs="Calibri"/>
          <w:b/>
          <w:bCs/>
          <w:color w:val="000000"/>
        </w:rPr>
        <w:t>Depoimento:</w:t>
      </w:r>
    </w:p>
    <w:p w:rsidR="00982160" w:rsidRPr="00714E95" w:rsidRDefault="00714E95" w:rsidP="006B5A66">
      <w:pPr>
        <w:jc w:val="both"/>
        <w:rPr>
          <w:rFonts w:cs="Calibri"/>
          <w:b/>
          <w:bCs/>
          <w:i/>
          <w:color w:val="000000"/>
        </w:rPr>
      </w:pPr>
      <w:r w:rsidRPr="00714E95">
        <w:rPr>
          <w:rFonts w:cs="Arial"/>
          <w:i/>
        </w:rPr>
        <w:t>“</w:t>
      </w:r>
      <w:r w:rsidR="00982160" w:rsidRPr="00714E95">
        <w:rPr>
          <w:rFonts w:cs="Arial"/>
          <w:i/>
        </w:rPr>
        <w:t>Na Paraíba</w:t>
      </w:r>
      <w:r w:rsidRPr="00714E95">
        <w:rPr>
          <w:rFonts w:cs="Arial"/>
          <w:i/>
        </w:rPr>
        <w:t xml:space="preserve">, </w:t>
      </w:r>
      <w:r w:rsidR="00982160" w:rsidRPr="00714E95">
        <w:rPr>
          <w:rFonts w:cs="Arial"/>
          <w:i/>
        </w:rPr>
        <w:t>até que territórios municipais serão beneficiados?</w:t>
      </w:r>
      <w:r w:rsidRPr="00714E95">
        <w:rPr>
          <w:rFonts w:cs="Arial"/>
          <w:i/>
        </w:rPr>
        <w:t>”</w:t>
      </w:r>
    </w:p>
    <w:p w:rsidR="006B5A66" w:rsidRPr="00714E95" w:rsidRDefault="006B5A66" w:rsidP="006B5A66">
      <w:pPr>
        <w:jc w:val="both"/>
        <w:rPr>
          <w:rFonts w:cs="Calibri"/>
          <w:b/>
          <w:bCs/>
          <w:i/>
          <w:color w:val="000000"/>
        </w:rPr>
      </w:pPr>
    </w:p>
    <w:p w:rsidR="006B5A66" w:rsidRPr="00714E95" w:rsidRDefault="006B5A66" w:rsidP="005D3CE5">
      <w:pPr>
        <w:rPr>
          <w:i/>
        </w:rPr>
      </w:pPr>
    </w:p>
    <w:sectPr w:rsidR="006B5A66" w:rsidRPr="00714E95" w:rsidSect="00A65B86">
      <w:headerReference w:type="default" r:id="rId8"/>
      <w:footerReference w:type="default" r:id="rId9"/>
      <w:pgSz w:w="11900" w:h="16840"/>
      <w:pgMar w:top="1417" w:right="1701" w:bottom="1417" w:left="1701" w:header="0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EC0" w:rsidRDefault="001E1EC0" w:rsidP="00C94345">
      <w:r>
        <w:separator/>
      </w:r>
    </w:p>
  </w:endnote>
  <w:endnote w:type="continuationSeparator" w:id="1">
    <w:p w:rsidR="001E1EC0" w:rsidRDefault="001E1EC0" w:rsidP="00C9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C0" w:rsidRDefault="001E1EC0" w:rsidP="002B782D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965855" cy="942910"/>
          <wp:effectExtent l="0" t="0" r="0" b="0"/>
          <wp:docPr id="2" name="Picture 2" descr="MACOS X:Users:lucyanna.melo:Documents:Clientes:Min. Integração:Mobilizacao:projeto: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OS X:Users:lucyanna.melo:Documents:Clientes:Min. Integração:Mobilizacao:projeto: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1520" cy="943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EC0" w:rsidRDefault="001E1EC0" w:rsidP="00C94345">
      <w:r>
        <w:separator/>
      </w:r>
    </w:p>
  </w:footnote>
  <w:footnote w:type="continuationSeparator" w:id="1">
    <w:p w:rsidR="001E1EC0" w:rsidRDefault="001E1EC0" w:rsidP="00C9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C0" w:rsidRDefault="001E1EC0" w:rsidP="00C94345">
    <w:pPr>
      <w:pStyle w:val="Cabealho"/>
      <w:ind w:left="-1701" w:firstLine="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-1090346</wp:posOffset>
          </wp:positionH>
          <wp:positionV relativeFrom="margin">
            <wp:posOffset>-899795</wp:posOffset>
          </wp:positionV>
          <wp:extent cx="7771638" cy="2289657"/>
          <wp:effectExtent l="19050" t="0" r="762" b="0"/>
          <wp:wrapSquare wrapText="bothSides"/>
          <wp:docPr id="1" name="Picture 1" descr="MACOS X:Users:lucyanna.melo:Documents:Clientes:Min. Integração:Mobilizacao:projeto: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 X:Users:lucyanna.melo:Documents:Clientes:Min. Integração:Mobilizacao:projeto:to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638" cy="2289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ACB"/>
    <w:multiLevelType w:val="hybridMultilevel"/>
    <w:tmpl w:val="3ED01A72"/>
    <w:lvl w:ilvl="0" w:tplc="C2303E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0604BA"/>
    <w:multiLevelType w:val="hybridMultilevel"/>
    <w:tmpl w:val="F56E3E1C"/>
    <w:lvl w:ilvl="0" w:tplc="17B03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4345"/>
    <w:rsid w:val="00032CDB"/>
    <w:rsid w:val="00082FD4"/>
    <w:rsid w:val="00085AAB"/>
    <w:rsid w:val="00087C7B"/>
    <w:rsid w:val="000923A2"/>
    <w:rsid w:val="000D684D"/>
    <w:rsid w:val="000F1D88"/>
    <w:rsid w:val="000F7F6B"/>
    <w:rsid w:val="00113FE9"/>
    <w:rsid w:val="0016258B"/>
    <w:rsid w:val="00174634"/>
    <w:rsid w:val="00174BEE"/>
    <w:rsid w:val="001823EC"/>
    <w:rsid w:val="00196EDD"/>
    <w:rsid w:val="001B3B54"/>
    <w:rsid w:val="001C0A5E"/>
    <w:rsid w:val="001E1EC0"/>
    <w:rsid w:val="002427A3"/>
    <w:rsid w:val="0026193C"/>
    <w:rsid w:val="002642F6"/>
    <w:rsid w:val="002834EB"/>
    <w:rsid w:val="00291A02"/>
    <w:rsid w:val="002928A3"/>
    <w:rsid w:val="002A4866"/>
    <w:rsid w:val="002A58CE"/>
    <w:rsid w:val="002B782D"/>
    <w:rsid w:val="00351B34"/>
    <w:rsid w:val="0037262F"/>
    <w:rsid w:val="003973D9"/>
    <w:rsid w:val="003B74E7"/>
    <w:rsid w:val="003D6FBF"/>
    <w:rsid w:val="003F73D1"/>
    <w:rsid w:val="00400593"/>
    <w:rsid w:val="0040497D"/>
    <w:rsid w:val="00405478"/>
    <w:rsid w:val="004179BE"/>
    <w:rsid w:val="00427F3E"/>
    <w:rsid w:val="0045525F"/>
    <w:rsid w:val="004968B2"/>
    <w:rsid w:val="004C164F"/>
    <w:rsid w:val="00554455"/>
    <w:rsid w:val="005777A5"/>
    <w:rsid w:val="00583871"/>
    <w:rsid w:val="005D3CE5"/>
    <w:rsid w:val="00601987"/>
    <w:rsid w:val="0065334C"/>
    <w:rsid w:val="00660B6E"/>
    <w:rsid w:val="00670548"/>
    <w:rsid w:val="00673271"/>
    <w:rsid w:val="00677ACF"/>
    <w:rsid w:val="00677EF6"/>
    <w:rsid w:val="00682133"/>
    <w:rsid w:val="00685B15"/>
    <w:rsid w:val="006B5A66"/>
    <w:rsid w:val="006E3113"/>
    <w:rsid w:val="00714E95"/>
    <w:rsid w:val="00743639"/>
    <w:rsid w:val="007B3CAE"/>
    <w:rsid w:val="007B7EEA"/>
    <w:rsid w:val="007F6150"/>
    <w:rsid w:val="00817B42"/>
    <w:rsid w:val="008219D2"/>
    <w:rsid w:val="00842B1E"/>
    <w:rsid w:val="008550CB"/>
    <w:rsid w:val="00861D3B"/>
    <w:rsid w:val="00874366"/>
    <w:rsid w:val="008B11B4"/>
    <w:rsid w:val="008C0566"/>
    <w:rsid w:val="008D5887"/>
    <w:rsid w:val="008E2D6A"/>
    <w:rsid w:val="008E4E59"/>
    <w:rsid w:val="0090650D"/>
    <w:rsid w:val="00963477"/>
    <w:rsid w:val="00982160"/>
    <w:rsid w:val="009A0C4D"/>
    <w:rsid w:val="009A6926"/>
    <w:rsid w:val="009B27EC"/>
    <w:rsid w:val="00A003B5"/>
    <w:rsid w:val="00A00F87"/>
    <w:rsid w:val="00A12335"/>
    <w:rsid w:val="00A1783E"/>
    <w:rsid w:val="00A306D9"/>
    <w:rsid w:val="00A65B86"/>
    <w:rsid w:val="00A7276C"/>
    <w:rsid w:val="00A901C9"/>
    <w:rsid w:val="00AF5606"/>
    <w:rsid w:val="00B0162A"/>
    <w:rsid w:val="00B16579"/>
    <w:rsid w:val="00B605E2"/>
    <w:rsid w:val="00B65B28"/>
    <w:rsid w:val="00BC68D6"/>
    <w:rsid w:val="00BE6FD3"/>
    <w:rsid w:val="00C83822"/>
    <w:rsid w:val="00C85D21"/>
    <w:rsid w:val="00C94345"/>
    <w:rsid w:val="00CA04F8"/>
    <w:rsid w:val="00CD7151"/>
    <w:rsid w:val="00CE617A"/>
    <w:rsid w:val="00CF0D0E"/>
    <w:rsid w:val="00CF21AE"/>
    <w:rsid w:val="00CF3162"/>
    <w:rsid w:val="00CF7911"/>
    <w:rsid w:val="00D01975"/>
    <w:rsid w:val="00D437D3"/>
    <w:rsid w:val="00D62D74"/>
    <w:rsid w:val="00D9476E"/>
    <w:rsid w:val="00D9503A"/>
    <w:rsid w:val="00D97752"/>
    <w:rsid w:val="00DA6ACE"/>
    <w:rsid w:val="00DC78A4"/>
    <w:rsid w:val="00E06176"/>
    <w:rsid w:val="00E06930"/>
    <w:rsid w:val="00E246FA"/>
    <w:rsid w:val="00E4539B"/>
    <w:rsid w:val="00E5619D"/>
    <w:rsid w:val="00E6135A"/>
    <w:rsid w:val="00E63B19"/>
    <w:rsid w:val="00EA1C84"/>
    <w:rsid w:val="00EA6F57"/>
    <w:rsid w:val="00EB6C72"/>
    <w:rsid w:val="00EC373C"/>
    <w:rsid w:val="00ED4583"/>
    <w:rsid w:val="00F04EA1"/>
    <w:rsid w:val="00F229C7"/>
    <w:rsid w:val="00F30BE6"/>
    <w:rsid w:val="00F77B3A"/>
    <w:rsid w:val="00F811B9"/>
    <w:rsid w:val="00FF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1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17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345"/>
  </w:style>
  <w:style w:type="paragraph" w:styleId="Footer">
    <w:name w:val="footer"/>
    <w:basedOn w:val="Normal"/>
    <w:link w:val="Footer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342F-16D8-4680-BB43-75C70E37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Informe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Lucyanna Melo</dc:creator>
  <cp:keywords/>
  <dc:description/>
  <cp:lastModifiedBy>patricia.gomes</cp:lastModifiedBy>
  <cp:revision>113</cp:revision>
  <dcterms:created xsi:type="dcterms:W3CDTF">2013-10-21T14:26:00Z</dcterms:created>
  <dcterms:modified xsi:type="dcterms:W3CDTF">2013-12-10T19:25:00Z</dcterms:modified>
</cp:coreProperties>
</file>