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4C" w:rsidRPr="00DF7B42" w:rsidRDefault="0056319F" w:rsidP="003D0FB0">
      <w:pPr>
        <w:spacing w:after="0" w:line="240" w:lineRule="auto"/>
        <w:jc w:val="center"/>
        <w:rPr>
          <w:b/>
          <w:sz w:val="36"/>
          <w:szCs w:val="36"/>
        </w:rPr>
      </w:pPr>
      <w:r w:rsidRPr="00DF7B42">
        <w:rPr>
          <w:b/>
          <w:sz w:val="36"/>
          <w:szCs w:val="36"/>
        </w:rPr>
        <w:t>Vencedora</w:t>
      </w:r>
      <w:r w:rsidR="00A06D4C" w:rsidRPr="00DF7B42">
        <w:rPr>
          <w:b/>
          <w:sz w:val="36"/>
          <w:szCs w:val="36"/>
        </w:rPr>
        <w:t>s naciona</w:t>
      </w:r>
      <w:r w:rsidR="003D0FB0" w:rsidRPr="00DF7B42">
        <w:rPr>
          <w:b/>
          <w:sz w:val="36"/>
          <w:szCs w:val="36"/>
        </w:rPr>
        <w:t>is</w:t>
      </w:r>
    </w:p>
    <w:p w:rsidR="003D0FB0" w:rsidRPr="00204213" w:rsidRDefault="003D0FB0" w:rsidP="003D0FB0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3B3985" w:rsidRPr="00204213" w:rsidTr="003B3985">
        <w:tc>
          <w:tcPr>
            <w:tcW w:w="2660" w:type="dxa"/>
          </w:tcPr>
          <w:p w:rsidR="003B3985" w:rsidRPr="00204213" w:rsidRDefault="003B3985" w:rsidP="003D0FB0">
            <w:pPr>
              <w:rPr>
                <w:b/>
              </w:rPr>
            </w:pPr>
            <w:r w:rsidRPr="00204213">
              <w:rPr>
                <w:b/>
              </w:rPr>
              <w:t>Categoria</w:t>
            </w:r>
            <w:r w:rsidR="00912E89">
              <w:rPr>
                <w:b/>
              </w:rPr>
              <w:t>s</w:t>
            </w:r>
            <w:r w:rsidRPr="00204213">
              <w:rPr>
                <w:b/>
              </w:rPr>
              <w:t>/Destaque</w:t>
            </w:r>
            <w:r w:rsidR="00912E89">
              <w:rPr>
                <w:b/>
              </w:rPr>
              <w:t>s</w:t>
            </w:r>
          </w:p>
        </w:tc>
        <w:tc>
          <w:tcPr>
            <w:tcW w:w="2835" w:type="dxa"/>
          </w:tcPr>
          <w:p w:rsidR="003B3985" w:rsidRPr="00204213" w:rsidRDefault="003B3985" w:rsidP="003D0FB0">
            <w:pPr>
              <w:rPr>
                <w:b/>
              </w:rPr>
            </w:pPr>
            <w:r w:rsidRPr="00204213">
              <w:rPr>
                <w:b/>
              </w:rPr>
              <w:t>Empresa</w:t>
            </w:r>
          </w:p>
        </w:tc>
        <w:tc>
          <w:tcPr>
            <w:tcW w:w="2835" w:type="dxa"/>
          </w:tcPr>
          <w:p w:rsidR="003B3985" w:rsidRPr="00204213" w:rsidRDefault="003B3985" w:rsidP="003D0FB0">
            <w:pPr>
              <w:rPr>
                <w:b/>
              </w:rPr>
            </w:pPr>
            <w:r w:rsidRPr="00204213">
              <w:rPr>
                <w:b/>
              </w:rPr>
              <w:t xml:space="preserve">Cidade/Estado 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3D0FB0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Agronegócio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t>Fazenda Padre Cícero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t>Cacimbinhas (AL)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Comércio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t>Brasil Cowboy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t>Campo Grande (MS)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Indústria</w:t>
            </w:r>
          </w:p>
        </w:tc>
        <w:tc>
          <w:tcPr>
            <w:tcW w:w="2835" w:type="dxa"/>
          </w:tcPr>
          <w:p w:rsidR="003B3985" w:rsidRPr="00204213" w:rsidRDefault="003B3985" w:rsidP="003D0FB0">
            <w:proofErr w:type="spellStart"/>
            <w:r w:rsidRPr="00204213">
              <w:t>Rioar</w:t>
            </w:r>
            <w:proofErr w:type="spellEnd"/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t>Rio do Sul (SC)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Serviços de Educação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rPr>
                <w:rFonts w:cs="Bliss2-Bold"/>
                <w:bCs/>
              </w:rPr>
              <w:t>Cooperativa Educacional de Eunápolis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rPr>
                <w:rFonts w:cs="Bliss2-Bold"/>
                <w:bCs/>
              </w:rPr>
              <w:t>Eunápolis (BA)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Serviços de Saúde</w:t>
            </w:r>
          </w:p>
        </w:tc>
        <w:tc>
          <w:tcPr>
            <w:tcW w:w="2835" w:type="dxa"/>
          </w:tcPr>
          <w:p w:rsidR="003B3985" w:rsidRPr="00204213" w:rsidRDefault="003B3985" w:rsidP="00467E3A">
            <w:proofErr w:type="spellStart"/>
            <w:r w:rsidRPr="00204213">
              <w:rPr>
                <w:rFonts w:cs="Bliss2-Bold"/>
                <w:bCs/>
              </w:rPr>
              <w:t>Clinicenter</w:t>
            </w:r>
            <w:proofErr w:type="spellEnd"/>
            <w:r w:rsidRPr="00204213">
              <w:t xml:space="preserve"> 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t>Teresina (PI)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Serviços de Tecnologia da Informação</w:t>
            </w:r>
          </w:p>
        </w:tc>
        <w:tc>
          <w:tcPr>
            <w:tcW w:w="2835" w:type="dxa"/>
          </w:tcPr>
          <w:p w:rsidR="003B3985" w:rsidRPr="00204213" w:rsidRDefault="003B3985" w:rsidP="003B3985">
            <w:r w:rsidRPr="00204213">
              <w:rPr>
                <w:rFonts w:cs="Bliss2-Bold"/>
                <w:bCs/>
              </w:rPr>
              <w:t>CDS Informática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rPr>
                <w:rFonts w:cs="Bliss2-Bold"/>
                <w:bCs/>
              </w:rPr>
              <w:t>Cornélio Procópio (PR)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Serviços de Turismo</w:t>
            </w:r>
          </w:p>
        </w:tc>
        <w:tc>
          <w:tcPr>
            <w:tcW w:w="2835" w:type="dxa"/>
          </w:tcPr>
          <w:p w:rsidR="003B3985" w:rsidRPr="00204213" w:rsidRDefault="003B3985" w:rsidP="003B3985">
            <w:r w:rsidRPr="00204213">
              <w:rPr>
                <w:rFonts w:cs="Bliss2-Bold"/>
                <w:bCs/>
              </w:rPr>
              <w:t xml:space="preserve">Lanchonete </w:t>
            </w:r>
            <w:proofErr w:type="spellStart"/>
            <w:r w:rsidRPr="00204213">
              <w:rPr>
                <w:rFonts w:cs="Bliss2-Bold"/>
                <w:bCs/>
              </w:rPr>
              <w:t>Tedesco</w:t>
            </w:r>
            <w:proofErr w:type="spellEnd"/>
          </w:p>
          <w:p w:rsidR="003B3985" w:rsidRPr="00204213" w:rsidRDefault="003B3985" w:rsidP="003D0FB0"/>
        </w:tc>
        <w:tc>
          <w:tcPr>
            <w:tcW w:w="2835" w:type="dxa"/>
          </w:tcPr>
          <w:p w:rsidR="003B3985" w:rsidRPr="00204213" w:rsidRDefault="003B3985" w:rsidP="003D0FB0">
            <w:r w:rsidRPr="00204213">
              <w:rPr>
                <w:rFonts w:cs="Bliss2-Bold"/>
                <w:bCs/>
              </w:rPr>
              <w:t>Santo Antônio de Jesus (BA)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3D0FB0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Serviços</w:t>
            </w:r>
          </w:p>
        </w:tc>
        <w:tc>
          <w:tcPr>
            <w:tcW w:w="2835" w:type="dxa"/>
          </w:tcPr>
          <w:p w:rsidR="003B3985" w:rsidRPr="00204213" w:rsidRDefault="003B3985" w:rsidP="003D0FB0">
            <w:proofErr w:type="spellStart"/>
            <w:r w:rsidRPr="00204213">
              <w:rPr>
                <w:rFonts w:cs="Bliss2-Bold"/>
                <w:bCs/>
              </w:rPr>
              <w:t>Autvix</w:t>
            </w:r>
            <w:proofErr w:type="spellEnd"/>
            <w:r w:rsidRPr="00204213">
              <w:rPr>
                <w:rFonts w:cs="Bliss2-Bold"/>
                <w:bCs/>
              </w:rPr>
              <w:t xml:space="preserve"> Engenharia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rPr>
                <w:rFonts w:cs="Bliss2-Bold"/>
                <w:bCs/>
              </w:rPr>
              <w:t>Serra (</w:t>
            </w:r>
            <w:r w:rsidRPr="00204213">
              <w:t>ES)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b/>
              </w:rPr>
            </w:pPr>
            <w:r w:rsidRPr="00204213">
              <w:rPr>
                <w:rFonts w:eastAsia="Calibri" w:cs="Times New Roman"/>
                <w:b/>
              </w:rPr>
              <w:t>Destaque de Inovação</w:t>
            </w:r>
          </w:p>
        </w:tc>
        <w:tc>
          <w:tcPr>
            <w:tcW w:w="2835" w:type="dxa"/>
          </w:tcPr>
          <w:p w:rsidR="003B3985" w:rsidRPr="00204213" w:rsidRDefault="003B3985" w:rsidP="003B3985">
            <w:proofErr w:type="spellStart"/>
            <w:r w:rsidRPr="00204213">
              <w:rPr>
                <w:rFonts w:cs="Bliss2-Bold"/>
                <w:bCs/>
              </w:rPr>
              <w:t>Toth</w:t>
            </w:r>
            <w:proofErr w:type="spellEnd"/>
            <w:r w:rsidRPr="00204213">
              <w:rPr>
                <w:rFonts w:cs="Bliss2-Bold"/>
                <w:bCs/>
              </w:rPr>
              <w:t xml:space="preserve"> Tecnologia</w:t>
            </w:r>
          </w:p>
        </w:tc>
        <w:tc>
          <w:tcPr>
            <w:tcW w:w="2835" w:type="dxa"/>
          </w:tcPr>
          <w:p w:rsidR="003B3985" w:rsidRPr="00204213" w:rsidRDefault="003B3985" w:rsidP="003D0FB0">
            <w:r w:rsidRPr="00204213">
              <w:rPr>
                <w:rFonts w:cs="Bliss2-Bold"/>
                <w:bCs/>
              </w:rPr>
              <w:t>Porto Alegre (RS)</w:t>
            </w:r>
          </w:p>
        </w:tc>
      </w:tr>
      <w:tr w:rsidR="003B3985" w:rsidRPr="00204213" w:rsidTr="003B3985">
        <w:tc>
          <w:tcPr>
            <w:tcW w:w="2660" w:type="dxa"/>
          </w:tcPr>
          <w:p w:rsidR="003B3985" w:rsidRPr="00204213" w:rsidRDefault="003B3985" w:rsidP="00467E3A">
            <w:pPr>
              <w:rPr>
                <w:rFonts w:eastAsia="Calibri" w:cs="Times New Roman"/>
                <w:b/>
              </w:rPr>
            </w:pPr>
            <w:r w:rsidRPr="00204213">
              <w:rPr>
                <w:rFonts w:eastAsia="Calibri" w:cs="Times New Roman"/>
                <w:b/>
              </w:rPr>
              <w:t>Destaque de Boas Práticas de Responsabilidade Social</w:t>
            </w:r>
          </w:p>
        </w:tc>
        <w:tc>
          <w:tcPr>
            <w:tcW w:w="2835" w:type="dxa"/>
          </w:tcPr>
          <w:p w:rsidR="003B3985" w:rsidRPr="00204213" w:rsidRDefault="003B3985" w:rsidP="003B3985">
            <w:r w:rsidRPr="00204213">
              <w:t>Farmácia Nativa</w:t>
            </w:r>
          </w:p>
          <w:p w:rsidR="003B3985" w:rsidRPr="00204213" w:rsidRDefault="003B3985" w:rsidP="003D0FB0"/>
        </w:tc>
        <w:tc>
          <w:tcPr>
            <w:tcW w:w="2835" w:type="dxa"/>
          </w:tcPr>
          <w:p w:rsidR="003B3985" w:rsidRPr="00204213" w:rsidRDefault="003B3985" w:rsidP="003B3985">
            <w:r w:rsidRPr="00204213">
              <w:t>São Lourenço (RS)</w:t>
            </w:r>
          </w:p>
        </w:tc>
      </w:tr>
    </w:tbl>
    <w:p w:rsidR="00F07A9A" w:rsidRPr="00204213" w:rsidRDefault="00F07A9A" w:rsidP="003D0FB0">
      <w:pPr>
        <w:spacing w:after="0" w:line="240" w:lineRule="auto"/>
        <w:rPr>
          <w:b/>
        </w:rPr>
      </w:pPr>
    </w:p>
    <w:p w:rsidR="00A06D4C" w:rsidRPr="00204213" w:rsidRDefault="003D0FB0" w:rsidP="003D0FB0">
      <w:pPr>
        <w:spacing w:after="0" w:line="240" w:lineRule="auto"/>
        <w:rPr>
          <w:b/>
        </w:rPr>
      </w:pPr>
      <w:r w:rsidRPr="00204213">
        <w:rPr>
          <w:b/>
        </w:rPr>
        <w:t>AGRONEGÓCIO</w:t>
      </w:r>
    </w:p>
    <w:p w:rsidR="003D0FB0" w:rsidRPr="00204213" w:rsidRDefault="003D0FB0" w:rsidP="003D0FB0">
      <w:pPr>
        <w:spacing w:after="0" w:line="240" w:lineRule="auto"/>
        <w:rPr>
          <w:b/>
        </w:rPr>
      </w:pPr>
    </w:p>
    <w:p w:rsidR="00A06D4C" w:rsidRPr="00204213" w:rsidRDefault="00377248" w:rsidP="003D0FB0">
      <w:pPr>
        <w:spacing w:after="0" w:line="240" w:lineRule="auto"/>
        <w:rPr>
          <w:b/>
        </w:rPr>
      </w:pPr>
      <w:r w:rsidRPr="00204213">
        <w:rPr>
          <w:b/>
        </w:rPr>
        <w:t xml:space="preserve">Vencedora nacional: </w:t>
      </w:r>
      <w:r w:rsidR="0056319F" w:rsidRPr="00204213">
        <w:rPr>
          <w:b/>
        </w:rPr>
        <w:t>Fazenda Padre Cícero</w:t>
      </w:r>
      <w:r w:rsidR="00641A50" w:rsidRPr="00204213">
        <w:rPr>
          <w:b/>
        </w:rPr>
        <w:t>, Cacimbinhas (AL</w:t>
      </w:r>
      <w:proofErr w:type="gramStart"/>
      <w:r w:rsidR="00641A50" w:rsidRPr="00204213">
        <w:rPr>
          <w:b/>
        </w:rPr>
        <w:t>)</w:t>
      </w:r>
      <w:proofErr w:type="gramEnd"/>
    </w:p>
    <w:p w:rsidR="003D0FB0" w:rsidRPr="00204213" w:rsidRDefault="003D0FB0" w:rsidP="003D0FB0">
      <w:pPr>
        <w:spacing w:after="0" w:line="240" w:lineRule="auto"/>
        <w:rPr>
          <w:b/>
        </w:rPr>
      </w:pPr>
    </w:p>
    <w:p w:rsidR="001A53E0" w:rsidRPr="00204213" w:rsidRDefault="0056319F" w:rsidP="00725A33">
      <w:pPr>
        <w:spacing w:after="0" w:line="240" w:lineRule="auto"/>
        <w:jc w:val="both"/>
      </w:pPr>
      <w:r w:rsidRPr="00204213">
        <w:t xml:space="preserve">A evolução dos resultados da </w:t>
      </w:r>
      <w:r w:rsidRPr="00204213">
        <w:rPr>
          <w:b/>
        </w:rPr>
        <w:t>Fazenda Padre Cícero</w:t>
      </w:r>
      <w:r w:rsidRPr="00204213">
        <w:t xml:space="preserve"> está atrelada às melhorias de suas práticas de gestão, tanto relacionadas à propriedade quanto ao manejo do gado. </w:t>
      </w:r>
      <w:r w:rsidR="00D5583A">
        <w:t>Com apenas dois funcionários, c</w:t>
      </w:r>
      <w:r w:rsidR="00D5583A" w:rsidRPr="00204213">
        <w:t xml:space="preserve">onseguiu ampliar a produção e se tornar uma referência na região. </w:t>
      </w:r>
      <w:r w:rsidR="00377248" w:rsidRPr="00204213">
        <w:t xml:space="preserve">Fundada em 1990, a empresa se dedica à criação de gado leiteiro e </w:t>
      </w:r>
      <w:r w:rsidR="00523855" w:rsidRPr="00204213">
        <w:t xml:space="preserve">aperfeiçoou as </w:t>
      </w:r>
      <w:r w:rsidR="00ED05D1" w:rsidRPr="00204213">
        <w:t xml:space="preserve">técnicas de gestão e de manejo a partir de 2012, com o ingresso no </w:t>
      </w:r>
      <w:r w:rsidR="00523855" w:rsidRPr="00204213">
        <w:t xml:space="preserve">Programa Balde Cheio, </w:t>
      </w:r>
      <w:r w:rsidRPr="00204213">
        <w:t>da Empresa Brasileira de Pesquisa Agropecuária (Embrapa)</w:t>
      </w:r>
      <w:r w:rsidR="00D5583A">
        <w:t xml:space="preserve"> e Fazenda Eficiente, do </w:t>
      </w:r>
      <w:proofErr w:type="gramStart"/>
      <w:r w:rsidR="00D5583A">
        <w:t>Sebrae</w:t>
      </w:r>
      <w:proofErr w:type="gramEnd"/>
      <w:r w:rsidRPr="00204213">
        <w:t xml:space="preserve">. Com </w:t>
      </w:r>
      <w:r w:rsidR="00523855" w:rsidRPr="00204213">
        <w:t>isso</w:t>
      </w:r>
      <w:r w:rsidRPr="00204213">
        <w:t>, a Fazenda Padre Cícero</w:t>
      </w:r>
      <w:r w:rsidR="00D5583A">
        <w:t>, distante cerca de 200 quilômetros de Maceió,</w:t>
      </w:r>
      <w:r w:rsidRPr="00204213">
        <w:t xml:space="preserve"> conseguiu</w:t>
      </w:r>
      <w:r w:rsidR="00377248" w:rsidRPr="00204213">
        <w:t xml:space="preserve"> </w:t>
      </w:r>
      <w:r w:rsidRPr="00204213">
        <w:t>atualizar as formas de manejo, passando a exercer maior controle sobre os dados econômicos e zootécnicos da propriedade. A empresa promove ações como os chamados Dias de Campo, quando recebe produtores interessados em conhecer seus sistemas de trabalho – ampliando assim seus negócios.</w:t>
      </w:r>
      <w:r w:rsidR="00523855" w:rsidRPr="00204213">
        <w:t xml:space="preserve"> </w:t>
      </w:r>
      <w:r w:rsidR="00D5583A">
        <w:t xml:space="preserve">Os principais processos (entrega e qualidade do leite, ordenha, alimentação dos animais, reprodução e controle sanitário) estão mapeados e registrados no manual de gestão da fazenda e ainda são disseminados. </w:t>
      </w:r>
      <w:r w:rsidR="00523855" w:rsidRPr="00204213">
        <w:t>O</w:t>
      </w:r>
      <w:r w:rsidRPr="00204213">
        <w:t xml:space="preserve">utro ponto importante para o sucesso da </w:t>
      </w:r>
      <w:r w:rsidR="00D5583A">
        <w:t>f</w:t>
      </w:r>
      <w:r w:rsidRPr="00204213">
        <w:t>azenda é a atenção dada à alimentação do rebanho, com o plantio de palma forrageira</w:t>
      </w:r>
      <w:r w:rsidR="00523855" w:rsidRPr="00204213">
        <w:t xml:space="preserve"> (única da região)</w:t>
      </w:r>
      <w:r w:rsidR="00377248" w:rsidRPr="00204213">
        <w:t>,</w:t>
      </w:r>
      <w:r w:rsidR="00D5583A">
        <w:t xml:space="preserve"> usada nos períodos de seca</w:t>
      </w:r>
      <w:r w:rsidR="00523855" w:rsidRPr="00204213">
        <w:t xml:space="preserve">, além da produção de silagem de milho e sorgo. </w:t>
      </w:r>
      <w:r w:rsidR="00D5583A">
        <w:t xml:space="preserve"> A</w:t>
      </w:r>
      <w:r w:rsidR="00523855" w:rsidRPr="00204213">
        <w:t xml:space="preserve"> sombra artificial (</w:t>
      </w:r>
      <w:proofErr w:type="spellStart"/>
      <w:r w:rsidR="00523855" w:rsidRPr="00204213">
        <w:t>sombrite</w:t>
      </w:r>
      <w:proofErr w:type="spellEnd"/>
      <w:r w:rsidR="00523855" w:rsidRPr="00204213">
        <w:t>)</w:t>
      </w:r>
      <w:r w:rsidR="00D5583A">
        <w:t xml:space="preserve"> e a</w:t>
      </w:r>
      <w:r w:rsidR="00523855" w:rsidRPr="00204213">
        <w:t xml:space="preserve"> </w:t>
      </w:r>
      <w:proofErr w:type="gramStart"/>
      <w:r w:rsidRPr="00204213">
        <w:t>otimiz</w:t>
      </w:r>
      <w:r w:rsidR="00523855" w:rsidRPr="00204213">
        <w:t>ação</w:t>
      </w:r>
      <w:proofErr w:type="gramEnd"/>
      <w:r w:rsidR="00523855" w:rsidRPr="00204213">
        <w:t xml:space="preserve"> das</w:t>
      </w:r>
      <w:r w:rsidRPr="00204213">
        <w:t xml:space="preserve"> técnicas sanitárias e de ordenha </w:t>
      </w:r>
      <w:r w:rsidR="00D5583A">
        <w:t xml:space="preserve">foram implantadas para oferecer </w:t>
      </w:r>
      <w:r w:rsidRPr="00204213">
        <w:t>maior conforto aos animais</w:t>
      </w:r>
      <w:r w:rsidR="00334AE0" w:rsidRPr="00204213">
        <w:t>.</w:t>
      </w:r>
      <w:r w:rsidR="001A53E0" w:rsidRPr="00204213">
        <w:t xml:space="preserve"> </w:t>
      </w:r>
    </w:p>
    <w:p w:rsidR="00ED05D1" w:rsidRPr="00204213" w:rsidRDefault="00ED05D1" w:rsidP="00725A33">
      <w:pPr>
        <w:spacing w:after="0" w:line="240" w:lineRule="auto"/>
        <w:jc w:val="both"/>
      </w:pPr>
    </w:p>
    <w:p w:rsidR="00ED05D1" w:rsidRPr="00912E89" w:rsidRDefault="00ED05D1" w:rsidP="00725A33">
      <w:pPr>
        <w:spacing w:after="0" w:line="240" w:lineRule="auto"/>
        <w:jc w:val="both"/>
      </w:pPr>
      <w:r w:rsidRPr="00912E89">
        <w:rPr>
          <w:b/>
        </w:rPr>
        <w:t>Finalista</w:t>
      </w:r>
      <w:r w:rsidR="006E369A" w:rsidRPr="00912E89">
        <w:rPr>
          <w:b/>
        </w:rPr>
        <w:t xml:space="preserve"> nacional na </w:t>
      </w:r>
      <w:r w:rsidR="00377248" w:rsidRPr="00912E89">
        <w:rPr>
          <w:b/>
        </w:rPr>
        <w:t>categoria</w:t>
      </w:r>
      <w:r w:rsidRPr="00912E89">
        <w:rPr>
          <w:b/>
        </w:rPr>
        <w:t>:</w:t>
      </w:r>
      <w:r w:rsidRPr="00912E89">
        <w:t xml:space="preserve"> </w:t>
      </w:r>
      <w:r w:rsidRPr="00912E89">
        <w:rPr>
          <w:rFonts w:cs="Bliss2-Bold"/>
          <w:bCs/>
        </w:rPr>
        <w:t xml:space="preserve">Irmãos </w:t>
      </w:r>
      <w:proofErr w:type="spellStart"/>
      <w:r w:rsidRPr="00912E89">
        <w:rPr>
          <w:rFonts w:cs="Bliss2-Bold"/>
          <w:bCs/>
        </w:rPr>
        <w:t>Giacomin</w:t>
      </w:r>
      <w:proofErr w:type="spellEnd"/>
      <w:r w:rsidR="00377248" w:rsidRPr="00912E89">
        <w:rPr>
          <w:rFonts w:cs="Bliss2-Light"/>
        </w:rPr>
        <w:t>, Coronel Freitas</w:t>
      </w:r>
      <w:r w:rsidR="006E369A" w:rsidRPr="00912E89">
        <w:rPr>
          <w:rFonts w:cs="Bliss2-Light"/>
        </w:rPr>
        <w:t xml:space="preserve"> (SC</w:t>
      </w:r>
      <w:proofErr w:type="gramStart"/>
      <w:r w:rsidR="006E369A" w:rsidRPr="00912E89">
        <w:rPr>
          <w:rFonts w:cs="Bliss2-Light"/>
        </w:rPr>
        <w:t>)</w:t>
      </w:r>
      <w:proofErr w:type="gramEnd"/>
      <w:r w:rsidRPr="00912E89">
        <w:rPr>
          <w:rFonts w:cs="Bliss2-Light"/>
        </w:rPr>
        <w:t xml:space="preserve"> </w:t>
      </w:r>
    </w:p>
    <w:p w:rsidR="001A53E0" w:rsidRPr="00204213" w:rsidRDefault="001A53E0" w:rsidP="00725A33">
      <w:pPr>
        <w:spacing w:after="0" w:line="240" w:lineRule="auto"/>
        <w:jc w:val="both"/>
      </w:pPr>
    </w:p>
    <w:p w:rsidR="00A06D4C" w:rsidRPr="00204213" w:rsidRDefault="003D0FB0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 xml:space="preserve">COMÉRCIO </w:t>
      </w:r>
    </w:p>
    <w:p w:rsidR="003D0FB0" w:rsidRPr="00204213" w:rsidRDefault="003D0FB0" w:rsidP="00725A33">
      <w:pPr>
        <w:spacing w:after="0" w:line="240" w:lineRule="auto"/>
        <w:jc w:val="both"/>
        <w:rPr>
          <w:b/>
        </w:rPr>
      </w:pPr>
    </w:p>
    <w:p w:rsidR="00A06D4C" w:rsidRPr="00204213" w:rsidRDefault="00377248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 xml:space="preserve">Vencedora nacional: </w:t>
      </w:r>
      <w:r w:rsidR="003D0FB0" w:rsidRPr="00204213">
        <w:rPr>
          <w:b/>
        </w:rPr>
        <w:t>Brasil Cowboy</w:t>
      </w:r>
      <w:r w:rsidRPr="00204213">
        <w:rPr>
          <w:b/>
        </w:rPr>
        <w:t>, Campo Grande</w:t>
      </w:r>
      <w:r w:rsidR="00641A50" w:rsidRPr="00204213">
        <w:rPr>
          <w:b/>
        </w:rPr>
        <w:t xml:space="preserve"> (MS</w:t>
      </w:r>
      <w:proofErr w:type="gramStart"/>
      <w:r w:rsidR="00641A50" w:rsidRPr="00204213">
        <w:rPr>
          <w:b/>
        </w:rPr>
        <w:t>)</w:t>
      </w:r>
      <w:proofErr w:type="gramEnd"/>
    </w:p>
    <w:p w:rsidR="003D0FB0" w:rsidRPr="00204213" w:rsidRDefault="003D0FB0" w:rsidP="00725A33">
      <w:pPr>
        <w:spacing w:after="0" w:line="240" w:lineRule="auto"/>
        <w:jc w:val="both"/>
        <w:rPr>
          <w:b/>
        </w:rPr>
      </w:pPr>
    </w:p>
    <w:p w:rsidR="001A53E0" w:rsidRPr="00204213" w:rsidRDefault="00334AE0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proofErr w:type="gramStart"/>
      <w:r w:rsidRPr="00204213">
        <w:rPr>
          <w:rFonts w:cs="Bliss2-Light"/>
        </w:rPr>
        <w:lastRenderedPageBreak/>
        <w:t xml:space="preserve">A </w:t>
      </w:r>
      <w:r w:rsidR="00F32214" w:rsidRPr="00204213">
        <w:rPr>
          <w:rFonts w:cs="Bliss2-Bold"/>
          <w:b/>
          <w:bCs/>
        </w:rPr>
        <w:t>Brasil Cowboy</w:t>
      </w:r>
      <w:proofErr w:type="gramEnd"/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faz sucesso na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venda de botas, roupas e acessórios inspirados no universo </w:t>
      </w:r>
      <w:r w:rsidR="00F32214" w:rsidRPr="00204213">
        <w:rPr>
          <w:rFonts w:cs="Bliss2-LightItalic"/>
          <w:iCs/>
        </w:rPr>
        <w:t>country</w:t>
      </w:r>
      <w:r w:rsidR="00377248" w:rsidRPr="00204213">
        <w:rPr>
          <w:rFonts w:cs="Bliss2-LightItalic"/>
          <w:iCs/>
        </w:rPr>
        <w:t xml:space="preserve"> </w:t>
      </w:r>
      <w:r w:rsidR="00F32214" w:rsidRPr="00204213">
        <w:rPr>
          <w:rFonts w:cs="Bliss2-Light"/>
        </w:rPr>
        <w:t>e sertanejo</w:t>
      </w:r>
      <w:r w:rsidRPr="00204213">
        <w:rPr>
          <w:rFonts w:cs="Bliss2-Light"/>
        </w:rPr>
        <w:t xml:space="preserve"> c</w:t>
      </w:r>
      <w:r w:rsidR="00F32214" w:rsidRPr="00204213">
        <w:rPr>
          <w:rFonts w:cs="Bliss2-Light"/>
        </w:rPr>
        <w:t>om um diferencial</w:t>
      </w:r>
      <w:r w:rsidR="000E6FD0">
        <w:rPr>
          <w:rFonts w:cs="Bliss2-Light"/>
        </w:rPr>
        <w:t>:</w:t>
      </w:r>
      <w:r w:rsidR="00F32214" w:rsidRPr="00204213">
        <w:rPr>
          <w:rFonts w:cs="Bliss2-Light"/>
        </w:rPr>
        <w:t xml:space="preserve"> a comercialização só é feita pela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internet. O </w:t>
      </w:r>
      <w:r w:rsidR="00F32214" w:rsidRPr="00204213">
        <w:rPr>
          <w:rFonts w:cs="Bliss2-LightItalic"/>
          <w:iCs/>
        </w:rPr>
        <w:t xml:space="preserve">e-commerce </w:t>
      </w:r>
      <w:r w:rsidR="00F32214" w:rsidRPr="00204213">
        <w:rPr>
          <w:rFonts w:cs="Bliss2-Light"/>
        </w:rPr>
        <w:t>foi criado em Campo Grande (MS)</w:t>
      </w:r>
      <w:r w:rsidR="000E6FD0">
        <w:rPr>
          <w:rFonts w:cs="Bliss2-Light"/>
        </w:rPr>
        <w:t>,</w:t>
      </w:r>
      <w:r w:rsidR="00F32214" w:rsidRPr="00204213">
        <w:rPr>
          <w:rFonts w:cs="Bliss2-Light"/>
        </w:rPr>
        <w:t xml:space="preserve"> em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2009. Desde então, a Brasil Cowboy registra um crescimento médio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de 30% ao ano. A boa </w:t>
      </w:r>
      <w:proofErr w:type="gramStart"/>
      <w:r w:rsidR="00F32214" w:rsidRPr="00204213">
        <w:rPr>
          <w:rFonts w:cs="Bliss2-Light"/>
        </w:rPr>
        <w:t>performance</w:t>
      </w:r>
      <w:proofErr w:type="gramEnd"/>
      <w:r w:rsidR="00F32214" w:rsidRPr="00204213">
        <w:rPr>
          <w:rFonts w:cs="Bliss2-Light"/>
        </w:rPr>
        <w:t xml:space="preserve"> é fruto de uma administração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organizada nos moldes propostos pelo Modelo de </w:t>
      </w:r>
      <w:r w:rsidR="00F32214" w:rsidRPr="00D74CEC">
        <w:rPr>
          <w:rFonts w:cs="Bliss2-Light"/>
        </w:rPr>
        <w:t>Excelência</w:t>
      </w:r>
      <w:r w:rsidR="00182949" w:rsidRPr="00D74CEC">
        <w:rPr>
          <w:rFonts w:cs="Bliss2-Light"/>
        </w:rPr>
        <w:t xml:space="preserve"> </w:t>
      </w:r>
      <w:r w:rsidR="00F32214" w:rsidRPr="00D74CEC">
        <w:rPr>
          <w:rFonts w:cs="Bliss2-Light"/>
        </w:rPr>
        <w:t>da</w:t>
      </w:r>
      <w:r w:rsidR="00F32214" w:rsidRPr="00204213">
        <w:rPr>
          <w:rFonts w:cs="Bliss2-Light"/>
        </w:rPr>
        <w:t xml:space="preserve"> Gestão (MEG), base de avaliação do MPE Brasil.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Além disso, a Brasil Cowboy lança mão de modernos recursos</w:t>
      </w:r>
      <w:r w:rsidR="00377248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de governança, como ferramentas de apoio ao </w:t>
      </w:r>
      <w:r w:rsidR="00F32214" w:rsidRPr="00204213">
        <w:rPr>
          <w:rFonts w:cs="Bliss2-LightItalic"/>
          <w:iCs/>
        </w:rPr>
        <w:t xml:space="preserve">marketing </w:t>
      </w:r>
      <w:r w:rsidR="00F32214" w:rsidRPr="00204213">
        <w:rPr>
          <w:rFonts w:cs="Bliss2-Light"/>
        </w:rPr>
        <w:t>e à gestão,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além de utilizar o </w:t>
      </w:r>
      <w:proofErr w:type="spellStart"/>
      <w:r w:rsidR="00F32214" w:rsidRPr="00204213">
        <w:rPr>
          <w:rFonts w:cs="Bliss2-LightItalic"/>
          <w:iCs/>
        </w:rPr>
        <w:t>Balanced</w:t>
      </w:r>
      <w:proofErr w:type="spellEnd"/>
      <w:r w:rsidR="00F32214" w:rsidRPr="00204213">
        <w:rPr>
          <w:rFonts w:cs="Bliss2-LightItalic"/>
          <w:iCs/>
        </w:rPr>
        <w:t xml:space="preserve"> Scorecard (BSC) </w:t>
      </w:r>
      <w:r w:rsidR="00F32214" w:rsidRPr="00204213">
        <w:rPr>
          <w:rFonts w:cs="Bliss2-Light"/>
        </w:rPr>
        <w:t>– uma das mais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conhecidas metodologias de avaliação de desempenho. Por meio</w:t>
      </w:r>
      <w:r w:rsidR="00377248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de </w:t>
      </w:r>
      <w:r w:rsidR="00F32214" w:rsidRPr="00204213">
        <w:rPr>
          <w:rFonts w:cs="Bliss2-LightItalic"/>
          <w:iCs/>
        </w:rPr>
        <w:t xml:space="preserve">softwares </w:t>
      </w:r>
      <w:r w:rsidR="00F32214" w:rsidRPr="00204213">
        <w:rPr>
          <w:rFonts w:cs="Bliss2-Light"/>
        </w:rPr>
        <w:t>específicos, os gestores conseguem acompanhar os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indicadores de andamento da loja em tempo real. Com isso, as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decisões são mais ágeis e orientadas aos resultados, o que é </w:t>
      </w:r>
      <w:r w:rsidR="003D0FB0" w:rsidRPr="00204213">
        <w:rPr>
          <w:rFonts w:cs="Bliss2-Light"/>
        </w:rPr>
        <w:t>f</w:t>
      </w:r>
      <w:r w:rsidR="00F32214" w:rsidRPr="00204213">
        <w:rPr>
          <w:rFonts w:cs="Bliss2-Light"/>
        </w:rPr>
        <w:t>undamental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em negócios </w:t>
      </w:r>
      <w:r w:rsidR="00F32214" w:rsidRPr="00204213">
        <w:rPr>
          <w:rFonts w:cs="Bliss2-LightItalic"/>
          <w:iCs/>
        </w:rPr>
        <w:t>online</w:t>
      </w:r>
      <w:r w:rsidR="00F32214" w:rsidRPr="00204213">
        <w:rPr>
          <w:rFonts w:cs="Bliss2-Light"/>
        </w:rPr>
        <w:t>.</w:t>
      </w:r>
      <w:r w:rsidRPr="00204213">
        <w:rPr>
          <w:rFonts w:cs="Bliss2-Light"/>
        </w:rPr>
        <w:t xml:space="preserve">  </w:t>
      </w:r>
      <w:r w:rsidR="00F32214" w:rsidRPr="00204213">
        <w:rPr>
          <w:rFonts w:cs="Bliss2-Light"/>
        </w:rPr>
        <w:t>A gestão da inovação é outro po</w:t>
      </w:r>
      <w:r w:rsidR="003B7604" w:rsidRPr="00204213">
        <w:rPr>
          <w:rFonts w:cs="Bliss2-Light"/>
        </w:rPr>
        <w:t>nto de destaque.  E</w:t>
      </w:r>
      <w:r w:rsidR="00F32214" w:rsidRPr="00204213">
        <w:rPr>
          <w:rFonts w:cs="Bliss2-Light"/>
        </w:rPr>
        <w:t>m 2015</w:t>
      </w:r>
      <w:r w:rsidR="003B7604" w:rsidRPr="00204213">
        <w:rPr>
          <w:rFonts w:cs="Bliss2-Light"/>
        </w:rPr>
        <w:t xml:space="preserve">, lançou </w:t>
      </w:r>
      <w:r w:rsidR="00F32214" w:rsidRPr="00204213">
        <w:rPr>
          <w:rFonts w:cs="Bliss2-Light"/>
        </w:rPr>
        <w:t>produtos exclusivos e de marca própria.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Atualmente, a empresa possui uma marca registrada e outras sete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em processo junto ao Instituto Nacional da Propriedade Industrial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(INPI). Os dez funcionários foram contratados com base no perfil</w:t>
      </w:r>
      <w:r w:rsidR="003D0FB0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de profissionais delimitados pelo </w:t>
      </w:r>
      <w:r w:rsidR="003B7604" w:rsidRPr="00204213">
        <w:rPr>
          <w:rFonts w:cs="Bliss2-Light"/>
        </w:rPr>
        <w:t>planejamento estratégico estabelecido há três anos</w:t>
      </w:r>
      <w:r w:rsidR="00F32214" w:rsidRPr="00204213">
        <w:rPr>
          <w:rFonts w:cs="Bliss2-Light"/>
        </w:rPr>
        <w:t xml:space="preserve">. </w:t>
      </w:r>
    </w:p>
    <w:p w:rsidR="000315D7" w:rsidRPr="00204213" w:rsidRDefault="000315D7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</w:p>
    <w:p w:rsidR="000315D7" w:rsidRPr="00204213" w:rsidRDefault="000315D7" w:rsidP="00725A33">
      <w:pPr>
        <w:spacing w:after="0" w:line="240" w:lineRule="auto"/>
        <w:jc w:val="both"/>
      </w:pPr>
      <w:r w:rsidRPr="00204213">
        <w:rPr>
          <w:b/>
        </w:rPr>
        <w:t>Finalista nacional na categoria:</w:t>
      </w:r>
      <w:r w:rsidRPr="00204213">
        <w:t xml:space="preserve"> </w:t>
      </w:r>
      <w:proofErr w:type="spellStart"/>
      <w:r w:rsidRPr="00204213">
        <w:t>Destak</w:t>
      </w:r>
      <w:proofErr w:type="spellEnd"/>
      <w:r w:rsidRPr="00204213">
        <w:t xml:space="preserve"> Magazine, Marechal Deodoro (AL</w:t>
      </w:r>
      <w:proofErr w:type="gramStart"/>
      <w:r w:rsidRPr="00204213">
        <w:t>)</w:t>
      </w:r>
      <w:proofErr w:type="gramEnd"/>
      <w:r w:rsidRPr="00204213">
        <w:rPr>
          <w:rFonts w:cs="Bliss2-Light"/>
          <w:sz w:val="19"/>
          <w:szCs w:val="19"/>
        </w:rPr>
        <w:t xml:space="preserve"> </w:t>
      </w:r>
    </w:p>
    <w:p w:rsidR="001A53E0" w:rsidRPr="00204213" w:rsidRDefault="001A53E0" w:rsidP="00725A33">
      <w:pPr>
        <w:spacing w:after="0" w:line="240" w:lineRule="auto"/>
        <w:jc w:val="both"/>
        <w:rPr>
          <w:b/>
        </w:rPr>
      </w:pPr>
    </w:p>
    <w:p w:rsidR="003D0FB0" w:rsidRDefault="00044261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 xml:space="preserve">INDÚSTRIA </w:t>
      </w:r>
    </w:p>
    <w:p w:rsidR="00D74CEC" w:rsidRPr="00204213" w:rsidRDefault="00D74CEC" w:rsidP="00725A33">
      <w:pPr>
        <w:spacing w:after="0" w:line="240" w:lineRule="auto"/>
        <w:jc w:val="both"/>
        <w:rPr>
          <w:b/>
        </w:rPr>
      </w:pPr>
    </w:p>
    <w:p w:rsidR="00A06D4C" w:rsidRPr="00204213" w:rsidRDefault="00044261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 xml:space="preserve">Vencedora nacional: </w:t>
      </w:r>
      <w:proofErr w:type="spellStart"/>
      <w:r w:rsidR="003D0FB0" w:rsidRPr="00204213">
        <w:rPr>
          <w:b/>
        </w:rPr>
        <w:t>Rioar</w:t>
      </w:r>
      <w:proofErr w:type="spellEnd"/>
      <w:r w:rsidRPr="00204213">
        <w:rPr>
          <w:b/>
        </w:rPr>
        <w:t>, de Rio do Sul</w:t>
      </w:r>
      <w:r w:rsidR="00641A50" w:rsidRPr="00204213">
        <w:rPr>
          <w:b/>
        </w:rPr>
        <w:t xml:space="preserve"> (SC</w:t>
      </w:r>
      <w:proofErr w:type="gramStart"/>
      <w:r w:rsidR="00641A50" w:rsidRPr="00204213">
        <w:rPr>
          <w:b/>
        </w:rPr>
        <w:t>)</w:t>
      </w:r>
      <w:proofErr w:type="gramEnd"/>
      <w:r w:rsidR="003D0FB0" w:rsidRPr="00204213">
        <w:rPr>
          <w:b/>
        </w:rPr>
        <w:t xml:space="preserve"> </w:t>
      </w:r>
    </w:p>
    <w:p w:rsidR="003D0FB0" w:rsidRPr="00204213" w:rsidRDefault="003D0FB0" w:rsidP="00725A33">
      <w:pPr>
        <w:spacing w:after="0" w:line="240" w:lineRule="auto"/>
        <w:jc w:val="both"/>
      </w:pPr>
    </w:p>
    <w:p w:rsidR="000315D7" w:rsidRPr="00204213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r w:rsidRPr="00204213">
        <w:rPr>
          <w:rFonts w:cs="Bliss2-Light"/>
        </w:rPr>
        <w:t>Organizações familiares costumam enfrentar certa resistência</w:t>
      </w:r>
      <w:r w:rsidR="003D0FB0" w:rsidRPr="00204213">
        <w:rPr>
          <w:rFonts w:cs="Bliss2-Light"/>
        </w:rPr>
        <w:t xml:space="preserve"> </w:t>
      </w:r>
      <w:r w:rsidRPr="00204213">
        <w:rPr>
          <w:rFonts w:cs="Bliss2-Light"/>
        </w:rPr>
        <w:t>quando chega a hora de partir para um modelo de gestão</w:t>
      </w:r>
      <w:r w:rsidR="003D0FB0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profissional. Em Rio do Sul (SC), a </w:t>
      </w:r>
      <w:proofErr w:type="spellStart"/>
      <w:r w:rsidRPr="00204213">
        <w:rPr>
          <w:rFonts w:cs="Bliss2-Bold"/>
          <w:b/>
          <w:bCs/>
        </w:rPr>
        <w:t>Rioar</w:t>
      </w:r>
      <w:proofErr w:type="spellEnd"/>
      <w:r w:rsidRPr="00204213">
        <w:rPr>
          <w:rFonts w:cs="Bliss2-Bold"/>
          <w:b/>
          <w:bCs/>
        </w:rPr>
        <w:t xml:space="preserve"> </w:t>
      </w:r>
      <w:r w:rsidRPr="00204213">
        <w:rPr>
          <w:rFonts w:cs="Bliss2-Light"/>
        </w:rPr>
        <w:t>enxergou o caminho</w:t>
      </w:r>
      <w:r w:rsidR="003D0FB0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para essa </w:t>
      </w:r>
      <w:r w:rsidR="000315D7" w:rsidRPr="00204213">
        <w:rPr>
          <w:rFonts w:cs="Bliss2-Light"/>
        </w:rPr>
        <w:t>necessidade ao preencher</w:t>
      </w:r>
      <w:r w:rsidR="00FE22C4" w:rsidRPr="00204213">
        <w:rPr>
          <w:rFonts w:cs="Bliss2-Light"/>
        </w:rPr>
        <w:t xml:space="preserve"> pela primeira vez, em 2012, </w:t>
      </w:r>
      <w:r w:rsidR="000315D7" w:rsidRPr="00204213">
        <w:rPr>
          <w:rFonts w:cs="Bliss2-Light"/>
        </w:rPr>
        <w:t>o</w:t>
      </w:r>
      <w:r w:rsidRPr="00204213">
        <w:rPr>
          <w:rFonts w:cs="Bliss2-Light"/>
        </w:rPr>
        <w:t xml:space="preserve"> questionário de avaliação</w:t>
      </w:r>
      <w:r w:rsidR="003D0FB0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do MPE Brasil. Fundada em 1995, a </w:t>
      </w:r>
      <w:proofErr w:type="spellStart"/>
      <w:r w:rsidRPr="00204213">
        <w:rPr>
          <w:rFonts w:cs="Bliss2-Light"/>
        </w:rPr>
        <w:t>Rioar</w:t>
      </w:r>
      <w:proofErr w:type="spellEnd"/>
      <w:r w:rsidRPr="00204213">
        <w:rPr>
          <w:rFonts w:cs="Bliss2-Light"/>
        </w:rPr>
        <w:t xml:space="preserve"> atua no segmento da indústria</w:t>
      </w:r>
      <w:r w:rsidR="003D0FB0" w:rsidRPr="00204213">
        <w:rPr>
          <w:rFonts w:cs="Bliss2-Light"/>
        </w:rPr>
        <w:t xml:space="preserve"> </w:t>
      </w:r>
      <w:r w:rsidRPr="00204213">
        <w:rPr>
          <w:rFonts w:cs="Bliss2-Light"/>
        </w:rPr>
        <w:t>papeleira, com a produção de painéis e equipamentos. Além</w:t>
      </w:r>
      <w:r w:rsidR="003D0FB0" w:rsidRPr="00204213">
        <w:rPr>
          <w:rFonts w:cs="Bliss2-Light"/>
        </w:rPr>
        <w:t xml:space="preserve"> </w:t>
      </w:r>
      <w:r w:rsidRPr="00204213">
        <w:rPr>
          <w:rFonts w:cs="Bliss2-Light"/>
        </w:rPr>
        <w:t>disso, a empresa presta serviços de assistência técnica, venda e</w:t>
      </w:r>
      <w:r w:rsidR="003D0FB0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manutenção de materiais pneumáticos e hidráulicos. </w:t>
      </w:r>
      <w:r w:rsidRPr="00204213">
        <w:rPr>
          <w:rFonts w:cs="KelsonSans-Regular"/>
        </w:rPr>
        <w:t xml:space="preserve">O salto de governança da </w:t>
      </w:r>
      <w:proofErr w:type="spellStart"/>
      <w:r w:rsidRPr="00204213">
        <w:rPr>
          <w:rFonts w:cs="KelsonSans-Regular"/>
        </w:rPr>
        <w:t>Rioar</w:t>
      </w:r>
      <w:proofErr w:type="spellEnd"/>
      <w:r w:rsidRPr="00204213">
        <w:rPr>
          <w:rFonts w:cs="KelsonSans-Regular"/>
        </w:rPr>
        <w:t xml:space="preserve"> aconteceu</w:t>
      </w:r>
      <w:r w:rsidR="003D0FB0" w:rsidRPr="00204213">
        <w:rPr>
          <w:rFonts w:cs="KelsonSans-Regular"/>
        </w:rPr>
        <w:t xml:space="preserve"> </w:t>
      </w:r>
      <w:r w:rsidRPr="00204213">
        <w:rPr>
          <w:rFonts w:cs="KelsonSans-Regular"/>
        </w:rPr>
        <w:t>depois de dar maior atenção à gestão de</w:t>
      </w:r>
      <w:r w:rsidR="003D0FB0" w:rsidRPr="00204213">
        <w:rPr>
          <w:rFonts w:cs="KelsonSans-Regular"/>
        </w:rPr>
        <w:t xml:space="preserve"> </w:t>
      </w:r>
      <w:r w:rsidRPr="00204213">
        <w:rPr>
          <w:rFonts w:cs="KelsonSans-Regular"/>
        </w:rPr>
        <w:t>pessoas e à estruturação financeira.</w:t>
      </w:r>
      <w:r w:rsidR="003D0FB0" w:rsidRPr="00204213">
        <w:rPr>
          <w:rFonts w:cs="KelsonSans-Regular"/>
        </w:rPr>
        <w:t xml:space="preserve"> </w:t>
      </w:r>
      <w:r w:rsidRPr="00204213">
        <w:rPr>
          <w:rFonts w:cs="Bliss2-Light"/>
        </w:rPr>
        <w:t>O aprimoramento conseguido</w:t>
      </w:r>
      <w:r w:rsidR="00D5583A">
        <w:rPr>
          <w:rFonts w:cs="Bliss2-Light"/>
        </w:rPr>
        <w:t>,</w:t>
      </w:r>
      <w:r w:rsidRPr="00204213">
        <w:rPr>
          <w:rFonts w:cs="Bliss2-Light"/>
        </w:rPr>
        <w:t xml:space="preserve"> a partir</w:t>
      </w:r>
      <w:r w:rsidR="003B7604" w:rsidRPr="00204213">
        <w:rPr>
          <w:rFonts w:cs="Bliss2-Light"/>
        </w:rPr>
        <w:t xml:space="preserve"> </w:t>
      </w:r>
      <w:r w:rsidRPr="00204213">
        <w:rPr>
          <w:rFonts w:cs="Bliss2-Light"/>
        </w:rPr>
        <w:t>das melhorias administrativas</w:t>
      </w:r>
      <w:r w:rsidR="00D5583A">
        <w:rPr>
          <w:rFonts w:cs="Bliss2-Light"/>
        </w:rPr>
        <w:t>,</w:t>
      </w:r>
      <w:r w:rsidRPr="00204213">
        <w:rPr>
          <w:rFonts w:cs="Bliss2-Light"/>
        </w:rPr>
        <w:t xml:space="preserve"> fundamentou os pilares da gestão</w:t>
      </w:r>
      <w:r w:rsidR="00CE0CDB" w:rsidRPr="00204213">
        <w:rPr>
          <w:rFonts w:cs="Bliss2-Light"/>
        </w:rPr>
        <w:t xml:space="preserve"> </w:t>
      </w:r>
      <w:r w:rsidRPr="00204213">
        <w:rPr>
          <w:rFonts w:cs="Bliss2-Light"/>
        </w:rPr>
        <w:t>da qualidade que serviram de base para o crescimento contínuo</w:t>
      </w:r>
      <w:r w:rsidR="00CE0CDB" w:rsidRPr="00204213">
        <w:rPr>
          <w:rFonts w:cs="Bliss2-Light"/>
        </w:rPr>
        <w:t xml:space="preserve"> </w:t>
      </w:r>
      <w:r w:rsidRPr="00204213">
        <w:rPr>
          <w:rFonts w:cs="Bliss2-Light"/>
        </w:rPr>
        <w:t>dos últimos anos – superando, inclusive, o momento de</w:t>
      </w:r>
      <w:r w:rsidR="00CE0CDB" w:rsidRPr="00204213">
        <w:rPr>
          <w:rFonts w:cs="Bliss2-Light"/>
        </w:rPr>
        <w:t xml:space="preserve"> </w:t>
      </w:r>
      <w:r w:rsidRPr="00204213">
        <w:rPr>
          <w:rFonts w:cs="Bliss2-Light"/>
        </w:rPr>
        <w:t>dificuldades enfrentado pela indústria brasileira.</w:t>
      </w:r>
      <w:r w:rsidR="00CE0CDB" w:rsidRPr="00204213">
        <w:rPr>
          <w:rFonts w:cs="Bliss2-Light"/>
        </w:rPr>
        <w:t xml:space="preserve"> </w:t>
      </w:r>
      <w:r w:rsidRPr="00204213">
        <w:rPr>
          <w:rFonts w:cs="Bliss2-Light"/>
        </w:rPr>
        <w:t>Em meio a uma série de processos de melhoria na gestão, a</w:t>
      </w:r>
      <w:r w:rsidR="00CE0CDB" w:rsidRPr="00204213">
        <w:rPr>
          <w:rFonts w:cs="Bliss2-Light"/>
        </w:rPr>
        <w:t xml:space="preserve"> </w:t>
      </w:r>
      <w:proofErr w:type="spellStart"/>
      <w:r w:rsidRPr="00204213">
        <w:rPr>
          <w:rFonts w:cs="Bliss2-Light"/>
        </w:rPr>
        <w:t>Rioar</w:t>
      </w:r>
      <w:proofErr w:type="spellEnd"/>
      <w:r w:rsidR="00FE22C4" w:rsidRPr="00204213">
        <w:rPr>
          <w:rFonts w:cs="Bliss2-Light"/>
        </w:rPr>
        <w:t xml:space="preserve"> se</w:t>
      </w:r>
      <w:r w:rsidRPr="00204213">
        <w:rPr>
          <w:rFonts w:cs="Bliss2-Light"/>
        </w:rPr>
        <w:t xml:space="preserve"> valeu de outro benefício, tomando gosto pela inovação.</w:t>
      </w:r>
      <w:r w:rsidR="00CE0CDB" w:rsidRPr="00204213">
        <w:rPr>
          <w:rFonts w:cs="Bliss2-Light"/>
        </w:rPr>
        <w:t xml:space="preserve"> </w:t>
      </w:r>
      <w:r w:rsidR="00FE22C4" w:rsidRPr="00204213">
        <w:rPr>
          <w:rFonts w:cs="Bliss2-Light"/>
        </w:rPr>
        <w:t xml:space="preserve">O surgimento de um grupo de inovação tornou essa política de propor novidades parte da cultura interna da </w:t>
      </w:r>
      <w:proofErr w:type="spellStart"/>
      <w:r w:rsidR="00FE22C4" w:rsidRPr="00204213">
        <w:rPr>
          <w:rFonts w:cs="Bliss2-Light"/>
        </w:rPr>
        <w:t>Rioar</w:t>
      </w:r>
      <w:proofErr w:type="spellEnd"/>
      <w:r w:rsidR="00FE22C4" w:rsidRPr="00204213">
        <w:rPr>
          <w:rFonts w:cs="Bliss2-Light"/>
        </w:rPr>
        <w:t xml:space="preserve">, </w:t>
      </w:r>
      <w:r w:rsidR="004869F4">
        <w:rPr>
          <w:rFonts w:cs="Bliss2-Light"/>
        </w:rPr>
        <w:t>aprimora</w:t>
      </w:r>
      <w:r w:rsidR="00FE22C4" w:rsidRPr="00204213">
        <w:rPr>
          <w:rFonts w:cs="Bliss2-Light"/>
        </w:rPr>
        <w:t xml:space="preserve">ndo a qualidade das suas soluções e aumentando a produtividade, diminuindo custos impactantes – como o gasto de energia, por exemplo. </w:t>
      </w:r>
      <w:r w:rsidR="004869F4">
        <w:rPr>
          <w:rFonts w:cs="Bliss2-Light"/>
        </w:rPr>
        <w:t>A inovação</w:t>
      </w:r>
      <w:r w:rsidRPr="00204213">
        <w:rPr>
          <w:rFonts w:cs="Bliss2-Light"/>
        </w:rPr>
        <w:t xml:space="preserve"> é considerad</w:t>
      </w:r>
      <w:r w:rsidR="004869F4">
        <w:rPr>
          <w:rFonts w:cs="Bliss2-Light"/>
        </w:rPr>
        <w:t>a</w:t>
      </w:r>
      <w:r w:rsidRPr="00204213">
        <w:rPr>
          <w:rFonts w:cs="Bliss2-Light"/>
        </w:rPr>
        <w:t xml:space="preserve"> pela</w:t>
      </w:r>
      <w:r w:rsidR="000315D7" w:rsidRPr="00204213">
        <w:rPr>
          <w:rFonts w:cs="Bliss2-Light"/>
        </w:rPr>
        <w:t xml:space="preserve"> </w:t>
      </w:r>
      <w:r w:rsidRPr="00204213">
        <w:rPr>
          <w:rFonts w:cs="Bliss2-Light"/>
        </w:rPr>
        <w:t>empresa seu principal trunfo para driblar momentos de retração</w:t>
      </w:r>
      <w:r w:rsidR="00CE0CDB" w:rsidRPr="00204213">
        <w:rPr>
          <w:rFonts w:cs="Bliss2-Light"/>
        </w:rPr>
        <w:t xml:space="preserve"> </w:t>
      </w:r>
      <w:r w:rsidR="000315D7" w:rsidRPr="00204213">
        <w:rPr>
          <w:rFonts w:cs="Bliss2-Light"/>
        </w:rPr>
        <w:t>nos mercados em que atua e já possui três patentes requeridas</w:t>
      </w:r>
      <w:r w:rsidR="00FE22C4" w:rsidRPr="00204213">
        <w:rPr>
          <w:rFonts w:cs="Bliss2-Light"/>
        </w:rPr>
        <w:t>. B</w:t>
      </w:r>
      <w:r w:rsidR="000315D7" w:rsidRPr="00204213">
        <w:rPr>
          <w:rFonts w:cs="Bliss2-Light"/>
        </w:rPr>
        <w:t xml:space="preserve">oa parte do faturamento advém de produtos criados internamente, justamente com base nesse processo. </w:t>
      </w:r>
      <w:r w:rsidR="00E5657A" w:rsidRPr="00204213">
        <w:rPr>
          <w:rFonts w:cs="Bliss2-Light"/>
        </w:rPr>
        <w:t xml:space="preserve">Possui 21 funcionários. </w:t>
      </w:r>
    </w:p>
    <w:p w:rsidR="000315D7" w:rsidRPr="00204213" w:rsidRDefault="000315D7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</w:p>
    <w:p w:rsidR="00E5657A" w:rsidRPr="00204213" w:rsidRDefault="00E5657A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r w:rsidRPr="00204213">
        <w:rPr>
          <w:rFonts w:cs="Bliss2-Light"/>
          <w:b/>
        </w:rPr>
        <w:t>Final</w:t>
      </w:r>
      <w:r w:rsidR="00044261" w:rsidRPr="00204213">
        <w:rPr>
          <w:rFonts w:cs="Bliss2-Light"/>
          <w:b/>
        </w:rPr>
        <w:t>ista na categoria:</w:t>
      </w:r>
      <w:r w:rsidR="00293A4F">
        <w:rPr>
          <w:rFonts w:cs="Bliss2-Light"/>
        </w:rPr>
        <w:t xml:space="preserve"> Nutri</w:t>
      </w:r>
      <w:r w:rsidR="00044261" w:rsidRPr="00204213">
        <w:rPr>
          <w:rFonts w:cs="Bliss2-Light"/>
        </w:rPr>
        <w:t xml:space="preserve"> </w:t>
      </w:r>
      <w:proofErr w:type="spellStart"/>
      <w:r w:rsidR="00044261" w:rsidRPr="00204213">
        <w:rPr>
          <w:rFonts w:cs="Bliss2-Light"/>
        </w:rPr>
        <w:t>Nature</w:t>
      </w:r>
      <w:proofErr w:type="spellEnd"/>
      <w:r w:rsidR="00044261" w:rsidRPr="00204213">
        <w:rPr>
          <w:rFonts w:cs="Bliss2-Light"/>
        </w:rPr>
        <w:t xml:space="preserve">, Sorriso, Mato </w:t>
      </w:r>
      <w:proofErr w:type="gramStart"/>
      <w:r w:rsidR="00044261" w:rsidRPr="00204213">
        <w:rPr>
          <w:rFonts w:cs="Bliss2-Light"/>
        </w:rPr>
        <w:t>Grosso</w:t>
      </w:r>
      <w:proofErr w:type="gramEnd"/>
      <w:r w:rsidR="00044261" w:rsidRPr="00204213">
        <w:rPr>
          <w:rFonts w:cs="Bliss2-Light"/>
        </w:rPr>
        <w:t xml:space="preserve"> </w:t>
      </w:r>
    </w:p>
    <w:p w:rsidR="00F32214" w:rsidRPr="00204213" w:rsidRDefault="00F32214" w:rsidP="00725A33">
      <w:pPr>
        <w:spacing w:after="0" w:line="240" w:lineRule="auto"/>
        <w:jc w:val="both"/>
      </w:pPr>
    </w:p>
    <w:p w:rsidR="00A06D4C" w:rsidRPr="00204213" w:rsidRDefault="00044261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SERVIÇOS DE EDUCAÇÃO</w:t>
      </w:r>
    </w:p>
    <w:p w:rsidR="00CE0CDB" w:rsidRPr="00204213" w:rsidRDefault="00CE0CDB" w:rsidP="00725A33">
      <w:pPr>
        <w:spacing w:after="0" w:line="240" w:lineRule="auto"/>
        <w:jc w:val="both"/>
      </w:pPr>
    </w:p>
    <w:p w:rsidR="00A06D4C" w:rsidRPr="00204213" w:rsidRDefault="00044261" w:rsidP="00725A33">
      <w:pPr>
        <w:spacing w:after="0" w:line="240" w:lineRule="auto"/>
        <w:jc w:val="both"/>
        <w:rPr>
          <w:rFonts w:cs="Bliss2-Bold"/>
          <w:b/>
          <w:bCs/>
        </w:rPr>
      </w:pPr>
      <w:r w:rsidRPr="00204213">
        <w:rPr>
          <w:b/>
        </w:rPr>
        <w:t xml:space="preserve">Vencedora nacional: </w:t>
      </w:r>
      <w:r w:rsidR="00CE0CDB" w:rsidRPr="00204213">
        <w:rPr>
          <w:rFonts w:cs="Bliss2-Bold"/>
          <w:b/>
          <w:bCs/>
        </w:rPr>
        <w:t>Coope</w:t>
      </w:r>
      <w:r w:rsidRPr="00204213">
        <w:rPr>
          <w:rFonts w:cs="Bliss2-Bold"/>
          <w:b/>
          <w:bCs/>
        </w:rPr>
        <w:t>rati</w:t>
      </w:r>
      <w:r w:rsidR="00467E3A" w:rsidRPr="00204213">
        <w:rPr>
          <w:rFonts w:cs="Bliss2-Bold"/>
          <w:b/>
          <w:bCs/>
        </w:rPr>
        <w:t xml:space="preserve">va Educacional de Eunápolis, </w:t>
      </w:r>
      <w:r w:rsidRPr="00204213">
        <w:rPr>
          <w:rFonts w:cs="Bliss2-Bold"/>
          <w:b/>
          <w:bCs/>
        </w:rPr>
        <w:t>Eunápolis</w:t>
      </w:r>
      <w:r w:rsidR="00641A50" w:rsidRPr="00204213">
        <w:rPr>
          <w:rFonts w:cs="Bliss2-Bold"/>
          <w:b/>
          <w:bCs/>
        </w:rPr>
        <w:t xml:space="preserve"> (BA</w:t>
      </w:r>
      <w:proofErr w:type="gramStart"/>
      <w:r w:rsidR="00641A50" w:rsidRPr="00204213">
        <w:rPr>
          <w:rFonts w:cs="Bliss2-Bold"/>
          <w:b/>
          <w:bCs/>
        </w:rPr>
        <w:t>)</w:t>
      </w:r>
      <w:proofErr w:type="gramEnd"/>
      <w:r w:rsidR="00CE0CDB" w:rsidRPr="00204213">
        <w:rPr>
          <w:rFonts w:cs="Bliss2-Bold"/>
          <w:b/>
          <w:bCs/>
        </w:rPr>
        <w:t xml:space="preserve"> </w:t>
      </w:r>
    </w:p>
    <w:p w:rsidR="00CE0CDB" w:rsidRPr="00204213" w:rsidRDefault="00CE0CDB" w:rsidP="00725A33">
      <w:pPr>
        <w:spacing w:after="0" w:line="240" w:lineRule="auto"/>
        <w:jc w:val="both"/>
      </w:pPr>
    </w:p>
    <w:p w:rsidR="001A53E0" w:rsidRPr="00204213" w:rsidRDefault="00CE0CDB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r w:rsidRPr="00204213">
        <w:rPr>
          <w:rFonts w:cs="Bliss2-Light"/>
        </w:rPr>
        <w:t xml:space="preserve">A </w:t>
      </w:r>
      <w:r w:rsidR="00F32214" w:rsidRPr="00204213">
        <w:rPr>
          <w:rFonts w:cs="Bliss2-Light"/>
        </w:rPr>
        <w:t>qualidade da educação brasileira é uma pauta permanente</w:t>
      </w:r>
      <w:r w:rsidRPr="00204213">
        <w:rPr>
          <w:rFonts w:cs="Bliss2-Light"/>
        </w:rPr>
        <w:t xml:space="preserve"> </w:t>
      </w:r>
      <w:r w:rsidR="000E6FD0">
        <w:rPr>
          <w:rFonts w:cs="Bliss2-Light"/>
        </w:rPr>
        <w:t>para o desenvolvimento do p</w:t>
      </w:r>
      <w:r w:rsidR="00F32214" w:rsidRPr="00204213">
        <w:rPr>
          <w:rFonts w:cs="Bliss2-Light"/>
        </w:rPr>
        <w:t xml:space="preserve">aís. </w:t>
      </w:r>
      <w:r w:rsidR="004869F4">
        <w:rPr>
          <w:rFonts w:cs="Bliss2-Light"/>
        </w:rPr>
        <w:t>No interior da Bahia</w:t>
      </w:r>
      <w:r w:rsidR="00FE22C4" w:rsidRPr="00204213">
        <w:rPr>
          <w:rFonts w:cs="Bliss2-Light"/>
        </w:rPr>
        <w:t xml:space="preserve">, </w:t>
      </w:r>
      <w:r w:rsidR="00293A4F">
        <w:rPr>
          <w:rFonts w:cs="Bliss2-Light"/>
        </w:rPr>
        <w:t>a</w:t>
      </w:r>
      <w:r w:rsidR="004869F4">
        <w:rPr>
          <w:rFonts w:cs="Bliss2-Light"/>
        </w:rPr>
        <w:t xml:space="preserve"> 650 quilômetros de </w:t>
      </w:r>
      <w:r w:rsidR="004869F4" w:rsidRPr="00D74CEC">
        <w:rPr>
          <w:rFonts w:cs="Bliss2-Light"/>
        </w:rPr>
        <w:t xml:space="preserve">Salvador, </w:t>
      </w:r>
      <w:r w:rsidR="00FE22C4" w:rsidRPr="00D74CEC">
        <w:rPr>
          <w:rFonts w:cs="Bliss2-Light"/>
        </w:rPr>
        <w:t>a</w:t>
      </w:r>
      <w:r w:rsidR="00F32214" w:rsidRPr="00D74CEC">
        <w:rPr>
          <w:rFonts w:cs="Bliss2-Light"/>
        </w:rPr>
        <w:t xml:space="preserve"> </w:t>
      </w:r>
      <w:r w:rsidR="00F32214" w:rsidRPr="00D74CEC">
        <w:rPr>
          <w:rFonts w:cs="Bliss2-Bold"/>
          <w:b/>
          <w:bCs/>
        </w:rPr>
        <w:t>Cooperativa Educacional de Eunápolis (</w:t>
      </w:r>
      <w:proofErr w:type="spellStart"/>
      <w:r w:rsidR="00F32214" w:rsidRPr="00D74CEC">
        <w:rPr>
          <w:rFonts w:cs="Bliss2-Bold"/>
          <w:b/>
          <w:bCs/>
        </w:rPr>
        <w:t>Cooeduc</w:t>
      </w:r>
      <w:proofErr w:type="spellEnd"/>
      <w:r w:rsidR="00F32214" w:rsidRPr="00D74CEC">
        <w:rPr>
          <w:rFonts w:cs="Bliss2-Bold"/>
          <w:b/>
          <w:bCs/>
        </w:rPr>
        <w:t xml:space="preserve">) </w:t>
      </w:r>
      <w:r w:rsidR="00F32214" w:rsidRPr="00D74CEC">
        <w:rPr>
          <w:rFonts w:cs="Bliss2-Light"/>
        </w:rPr>
        <w:t>tem</w:t>
      </w:r>
      <w:r w:rsidRPr="00D74CEC">
        <w:rPr>
          <w:rFonts w:cs="Bliss2-Light"/>
        </w:rPr>
        <w:t xml:space="preserve"> </w:t>
      </w:r>
      <w:r w:rsidR="00F32214" w:rsidRPr="00D74CEC">
        <w:rPr>
          <w:rFonts w:cs="Bliss2-Light"/>
        </w:rPr>
        <w:t>desempenhado um papel importante para transformar</w:t>
      </w:r>
      <w:r w:rsidR="00F32214" w:rsidRPr="00204213">
        <w:rPr>
          <w:rFonts w:cs="Bliss2-Light"/>
        </w:rPr>
        <w:t xml:space="preserve"> esse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panorama. A propósito: a </w:t>
      </w:r>
      <w:r w:rsidR="00F32214" w:rsidRPr="00204213">
        <w:rPr>
          <w:rFonts w:cs="Bliss2-Light"/>
        </w:rPr>
        <w:lastRenderedPageBreak/>
        <w:t>instituição já adota o que poderia ser chamad</w:t>
      </w:r>
      <w:r w:rsidR="000E6FD0">
        <w:rPr>
          <w:rFonts w:cs="Bliss2-Light"/>
        </w:rPr>
        <w:t>a</w:t>
      </w:r>
      <w:r w:rsidR="003858E8" w:rsidRPr="00204213">
        <w:rPr>
          <w:rFonts w:cs="Bliss2-Light"/>
        </w:rPr>
        <w:t xml:space="preserve"> de </w:t>
      </w:r>
      <w:r w:rsidR="00F32214" w:rsidRPr="00204213">
        <w:rPr>
          <w:rFonts w:cs="Bliss2-Light"/>
        </w:rPr>
        <w:t xml:space="preserve">educação do futuro, </w:t>
      </w:r>
      <w:r w:rsidR="000E6FD0">
        <w:rPr>
          <w:rFonts w:cs="Bliss2-Light"/>
        </w:rPr>
        <w:t>em que</w:t>
      </w:r>
      <w:r w:rsidR="00F32214" w:rsidRPr="00204213">
        <w:rPr>
          <w:rFonts w:cs="Bliss2-Light"/>
        </w:rPr>
        <w:t xml:space="preserve"> um dos diferenciais </w:t>
      </w:r>
      <w:proofErr w:type="gramStart"/>
      <w:r w:rsidR="00F32214" w:rsidRPr="00204213">
        <w:rPr>
          <w:rFonts w:cs="Bliss2-Light"/>
        </w:rPr>
        <w:t>são</w:t>
      </w:r>
      <w:proofErr w:type="gramEnd"/>
      <w:r w:rsidR="00F32214" w:rsidRPr="00204213">
        <w:rPr>
          <w:rFonts w:cs="Bliss2-Light"/>
        </w:rPr>
        <w:t xml:space="preserve"> os recursos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tecnológicos, utilizados como facilitadores do aprendizado.</w:t>
      </w:r>
      <w:r w:rsidR="003858E8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Criada em 1992, a </w:t>
      </w:r>
      <w:proofErr w:type="spellStart"/>
      <w:r w:rsidR="00F32214" w:rsidRPr="00204213">
        <w:rPr>
          <w:rFonts w:cs="Bliss2-Light"/>
        </w:rPr>
        <w:t>Cooeduc</w:t>
      </w:r>
      <w:proofErr w:type="spellEnd"/>
      <w:r w:rsidR="00F32214" w:rsidRPr="00204213">
        <w:rPr>
          <w:rFonts w:cs="Bliss2-Light"/>
        </w:rPr>
        <w:t xml:space="preserve"> ganhou relevância na comunidade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local por oferecer uma abordagem educacional qualificada –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do Ensino Básico ao Médio. E a inovação tem exercido papel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fundamental nesse trabalho. Todas as salas de aula são aparelhadas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com recursos digitais. Os estudantes têm acesso integral a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dispositivos como </w:t>
      </w:r>
      <w:proofErr w:type="spellStart"/>
      <w:proofErr w:type="gramStart"/>
      <w:r w:rsidR="00F32214" w:rsidRPr="00204213">
        <w:rPr>
          <w:rFonts w:cs="Bliss2-Light"/>
        </w:rPr>
        <w:t>AppleTV</w:t>
      </w:r>
      <w:proofErr w:type="spellEnd"/>
      <w:proofErr w:type="gramEnd"/>
      <w:r w:rsidR="00F32214" w:rsidRPr="00204213">
        <w:rPr>
          <w:rFonts w:cs="Bliss2-Light"/>
        </w:rPr>
        <w:t xml:space="preserve">, </w:t>
      </w:r>
      <w:proofErr w:type="spellStart"/>
      <w:r w:rsidR="00F32214" w:rsidRPr="00204213">
        <w:rPr>
          <w:rFonts w:cs="Bliss2-Light"/>
        </w:rPr>
        <w:t>AirPort</w:t>
      </w:r>
      <w:proofErr w:type="spellEnd"/>
      <w:r w:rsidR="00F32214" w:rsidRPr="00204213">
        <w:rPr>
          <w:rFonts w:cs="Bliss2-Light"/>
        </w:rPr>
        <w:t xml:space="preserve"> Time Capsule e projetores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com som e imagem de cinema. Além disso, todos os professores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e alunos utilizam </w:t>
      </w:r>
      <w:r w:rsidR="00F32214" w:rsidRPr="00204213">
        <w:rPr>
          <w:rFonts w:cs="Bliss2-LightItalic"/>
          <w:iCs/>
        </w:rPr>
        <w:t>tablets</w:t>
      </w:r>
      <w:r w:rsidR="00F32214" w:rsidRPr="00204213">
        <w:rPr>
          <w:rFonts w:cs="Bliss2-Light"/>
        </w:rPr>
        <w:t xml:space="preserve">. Ao disponibilizar esse aparato, a </w:t>
      </w:r>
      <w:proofErr w:type="spellStart"/>
      <w:r w:rsidR="00F32214" w:rsidRPr="00204213">
        <w:rPr>
          <w:rFonts w:cs="Bliss2-Light"/>
        </w:rPr>
        <w:t>Cooeduc</w:t>
      </w:r>
      <w:proofErr w:type="spellEnd"/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se alinha às tendências internacionais da área de educação.</w:t>
      </w:r>
      <w:r w:rsidR="003858E8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Mas</w:t>
      </w:r>
      <w:r w:rsidR="000E6FD0">
        <w:rPr>
          <w:rFonts w:cs="Bliss2-Light"/>
        </w:rPr>
        <w:t>,</w:t>
      </w:r>
      <w:r w:rsidR="00F32214" w:rsidRPr="00204213">
        <w:rPr>
          <w:rFonts w:cs="Bliss2-Light"/>
        </w:rPr>
        <w:t xml:space="preserve"> os diferenciais da cooperativa não se limitam às tecnologias.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O currículo da instituição inclui, por exemplo, a alfabetização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bilíngue – em português e em inglês. A </w:t>
      </w:r>
      <w:proofErr w:type="spellStart"/>
      <w:r w:rsidR="00F32214" w:rsidRPr="00204213">
        <w:rPr>
          <w:rFonts w:cs="Bliss2-Light"/>
        </w:rPr>
        <w:t>Cooeduc</w:t>
      </w:r>
      <w:proofErr w:type="spellEnd"/>
      <w:r w:rsidR="00F32214" w:rsidRPr="00204213">
        <w:rPr>
          <w:rFonts w:cs="Bliss2-Light"/>
        </w:rPr>
        <w:t xml:space="preserve"> também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conta com um corpo docente regularmente capacitado, formado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por professores e coordenadores graduados em pedagogia e especializados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em psicopedagogia.</w:t>
      </w:r>
      <w:r w:rsidR="003858E8" w:rsidRPr="00204213">
        <w:rPr>
          <w:rFonts w:cs="Bliss2-Light"/>
        </w:rPr>
        <w:t xml:space="preserve"> </w:t>
      </w:r>
      <w:r w:rsidR="00044261" w:rsidRPr="00204213">
        <w:rPr>
          <w:rFonts w:cs="Bliss2-Light"/>
        </w:rPr>
        <w:t xml:space="preserve">Possui </w:t>
      </w:r>
      <w:r w:rsidR="003858E8" w:rsidRPr="00204213">
        <w:rPr>
          <w:rFonts w:cs="Bliss2-Light"/>
        </w:rPr>
        <w:t>78</w:t>
      </w:r>
      <w:r w:rsidR="00044261" w:rsidRPr="00204213">
        <w:rPr>
          <w:rFonts w:cs="Bliss2-Light"/>
        </w:rPr>
        <w:t xml:space="preserve"> funcionários. </w:t>
      </w:r>
    </w:p>
    <w:p w:rsidR="00CE0CDB" w:rsidRPr="00204213" w:rsidRDefault="00CE0CDB" w:rsidP="00725A33">
      <w:pPr>
        <w:autoSpaceDE w:val="0"/>
        <w:autoSpaceDN w:val="0"/>
        <w:adjustRightInd w:val="0"/>
        <w:spacing w:after="0" w:line="240" w:lineRule="auto"/>
        <w:jc w:val="both"/>
      </w:pPr>
    </w:p>
    <w:p w:rsidR="00A06D4C" w:rsidRPr="00204213" w:rsidRDefault="00CE0CDB" w:rsidP="00725A33">
      <w:pPr>
        <w:spacing w:after="0" w:line="240" w:lineRule="auto"/>
        <w:jc w:val="both"/>
      </w:pPr>
      <w:r w:rsidRPr="00204213">
        <w:rPr>
          <w:b/>
        </w:rPr>
        <w:t>Finalista</w:t>
      </w:r>
      <w:r w:rsidR="00044261" w:rsidRPr="00204213">
        <w:rPr>
          <w:b/>
        </w:rPr>
        <w:t xml:space="preserve"> na categoria</w:t>
      </w:r>
      <w:r w:rsidRPr="00204213">
        <w:rPr>
          <w:b/>
        </w:rPr>
        <w:t>:</w:t>
      </w:r>
      <w:r w:rsidR="00A06D4C" w:rsidRPr="00204213">
        <w:t xml:space="preserve"> </w:t>
      </w:r>
      <w:r w:rsidR="00044261" w:rsidRPr="00204213">
        <w:t xml:space="preserve">Escola de Inglês Teddy </w:t>
      </w:r>
      <w:proofErr w:type="spellStart"/>
      <w:r w:rsidR="00044261" w:rsidRPr="00204213">
        <w:t>Bear</w:t>
      </w:r>
      <w:proofErr w:type="spellEnd"/>
      <w:r w:rsidR="00044261" w:rsidRPr="00204213">
        <w:t xml:space="preserve">, de Florianópolis, </w:t>
      </w:r>
      <w:r w:rsidR="00A06D4C" w:rsidRPr="00204213">
        <w:t xml:space="preserve">Santa </w:t>
      </w:r>
      <w:proofErr w:type="gramStart"/>
      <w:r w:rsidR="00A06D4C" w:rsidRPr="00204213">
        <w:t>Catarina</w:t>
      </w:r>
      <w:proofErr w:type="gramEnd"/>
    </w:p>
    <w:p w:rsidR="00CE0CDB" w:rsidRPr="00204213" w:rsidRDefault="00CE0CDB" w:rsidP="00725A33">
      <w:pPr>
        <w:spacing w:after="0" w:line="240" w:lineRule="auto"/>
        <w:jc w:val="both"/>
      </w:pPr>
    </w:p>
    <w:p w:rsidR="00CE0CDB" w:rsidRDefault="00044261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SERVIÇOS DE SAÚDE</w:t>
      </w:r>
      <w:r w:rsidR="004869F4">
        <w:rPr>
          <w:b/>
        </w:rPr>
        <w:t xml:space="preserve"> </w:t>
      </w:r>
    </w:p>
    <w:p w:rsidR="00D74CEC" w:rsidRPr="00204213" w:rsidRDefault="00D74CEC" w:rsidP="00725A33">
      <w:pPr>
        <w:spacing w:after="0" w:line="240" w:lineRule="auto"/>
        <w:jc w:val="both"/>
      </w:pPr>
    </w:p>
    <w:p w:rsidR="00A06D4C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 xml:space="preserve">Vencedora nacional: </w:t>
      </w:r>
      <w:proofErr w:type="spellStart"/>
      <w:proofErr w:type="gramStart"/>
      <w:r w:rsidR="00CE0CDB" w:rsidRPr="00204213">
        <w:rPr>
          <w:rFonts w:cs="Bliss2-Bold"/>
          <w:b/>
          <w:bCs/>
        </w:rPr>
        <w:t>Clinicenter</w:t>
      </w:r>
      <w:proofErr w:type="spellEnd"/>
      <w:r w:rsidR="00CE0CDB" w:rsidRPr="00204213">
        <w:rPr>
          <w:b/>
        </w:rPr>
        <w:t xml:space="preserve"> </w:t>
      </w:r>
      <w:r w:rsidR="00467E3A" w:rsidRPr="00204213">
        <w:rPr>
          <w:b/>
        </w:rPr>
        <w:t>,</w:t>
      </w:r>
      <w:proofErr w:type="gramEnd"/>
      <w:r w:rsidR="00641A50" w:rsidRPr="00204213">
        <w:rPr>
          <w:b/>
        </w:rPr>
        <w:t xml:space="preserve"> Teresina (PI)</w:t>
      </w:r>
    </w:p>
    <w:p w:rsidR="00044261" w:rsidRPr="00204213" w:rsidRDefault="00044261" w:rsidP="00725A33">
      <w:pPr>
        <w:spacing w:after="0" w:line="240" w:lineRule="auto"/>
        <w:jc w:val="both"/>
      </w:pPr>
    </w:p>
    <w:p w:rsidR="00F32214" w:rsidRPr="00204213" w:rsidRDefault="003858E8" w:rsidP="00725A33">
      <w:pPr>
        <w:spacing w:after="0" w:line="240" w:lineRule="auto"/>
        <w:jc w:val="both"/>
        <w:rPr>
          <w:rFonts w:cs="Bliss2-Light"/>
        </w:rPr>
      </w:pPr>
      <w:r w:rsidRPr="00204213">
        <w:t xml:space="preserve">Cuidar do paciente e não só da doença. Essa é a principal quebra de paradigma trazida pela </w:t>
      </w:r>
      <w:proofErr w:type="spellStart"/>
      <w:r w:rsidRPr="00204213">
        <w:rPr>
          <w:b/>
        </w:rPr>
        <w:t>Clinicenter</w:t>
      </w:r>
      <w:proofErr w:type="spellEnd"/>
      <w:r w:rsidRPr="00204213">
        <w:t xml:space="preserve"> ao mercado. O conceito da empresa é simples: o foco deve estar colocado no ser humano como um todo, e não apenas no</w:t>
      </w:r>
      <w:r w:rsidR="004869F4">
        <w:t>s sintomas ou causas específicas</w:t>
      </w:r>
      <w:r w:rsidRPr="00204213">
        <w:t>. Assim, a clínica visa oferecer um atendimento integral à saúde do paciente – começando na prevenção de doenças.</w:t>
      </w:r>
      <w:r w:rsidR="009E61C6" w:rsidRPr="00204213">
        <w:t xml:space="preserve"> </w:t>
      </w:r>
      <w:r w:rsidR="00F32214" w:rsidRPr="00204213">
        <w:rPr>
          <w:rFonts w:cs="Bliss2-Light"/>
        </w:rPr>
        <w:t>Criada em 2006, como clínica de otorrinolaringologia,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a empresa de Teresina (PI) expandiu seus serviços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ao longo do tempo e se transformou em uma policlínica completa,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com diversas especialidades médicas.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KelsonSans-Regular"/>
        </w:rPr>
        <w:t>A participaç</w:t>
      </w:r>
      <w:r w:rsidR="009E61C6" w:rsidRPr="00204213">
        <w:rPr>
          <w:rFonts w:cs="KelsonSans-Regular"/>
        </w:rPr>
        <w:t xml:space="preserve">ão no Polo de Saúde de Teresina, criado pelo </w:t>
      </w:r>
      <w:proofErr w:type="gramStart"/>
      <w:r w:rsidR="009E61C6" w:rsidRPr="00204213">
        <w:rPr>
          <w:rFonts w:cs="KelsonSans-Regular"/>
        </w:rPr>
        <w:t>Sebrae</w:t>
      </w:r>
      <w:proofErr w:type="gramEnd"/>
      <w:r w:rsidR="009E61C6" w:rsidRPr="00204213">
        <w:rPr>
          <w:rFonts w:cs="KelsonSans-Regular"/>
        </w:rPr>
        <w:t xml:space="preserve">, </w:t>
      </w:r>
      <w:r w:rsidR="00F32214" w:rsidRPr="00204213">
        <w:rPr>
          <w:rFonts w:cs="KelsonSans-Regular"/>
        </w:rPr>
        <w:t>foi</w:t>
      </w:r>
      <w:r w:rsidR="00CE0CDB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 xml:space="preserve">fundamental para </w:t>
      </w:r>
      <w:r w:rsidR="00293A4F">
        <w:rPr>
          <w:rFonts w:cs="KelsonSans-Regular"/>
        </w:rPr>
        <w:t>que a empresa pudesse aprimorar</w:t>
      </w:r>
      <w:r w:rsidR="00F32214" w:rsidRPr="00204213">
        <w:rPr>
          <w:rFonts w:cs="KelsonSans-Regular"/>
        </w:rPr>
        <w:t xml:space="preserve"> sua gestão em diversos aspectos.</w:t>
      </w:r>
      <w:r w:rsidRPr="00204213">
        <w:rPr>
          <w:rFonts w:cs="KelsonSans-Regular"/>
        </w:rPr>
        <w:t xml:space="preserve"> </w:t>
      </w:r>
      <w:r w:rsidR="00293A4F">
        <w:rPr>
          <w:rFonts w:cs="Bliss2-Light"/>
        </w:rPr>
        <w:t>O ingresso no projeto</w:t>
      </w:r>
      <w:r w:rsidR="00F32214" w:rsidRPr="00204213">
        <w:rPr>
          <w:rFonts w:cs="Bliss2-Light"/>
        </w:rPr>
        <w:t xml:space="preserve"> demarcou o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início de um processo de capacitação para diretores e funcionários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da </w:t>
      </w:r>
      <w:proofErr w:type="spellStart"/>
      <w:r w:rsidR="00F32214" w:rsidRPr="00204213">
        <w:rPr>
          <w:rFonts w:cs="Bliss2-Light"/>
        </w:rPr>
        <w:t>Clinicenter</w:t>
      </w:r>
      <w:proofErr w:type="spellEnd"/>
      <w:r w:rsidR="00F32214" w:rsidRPr="00204213">
        <w:rPr>
          <w:rFonts w:cs="Bliss2-Light"/>
        </w:rPr>
        <w:t>, proporcionado pela participação em consultorias e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pela troca de experiências com os demais participantes.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Com isso, a gestão ficou totalmente voltada à busca pelos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melhores</w:t>
      </w:r>
      <w:r w:rsidR="009E61C6" w:rsidRPr="00204213">
        <w:rPr>
          <w:rFonts w:cs="Bliss2-Light"/>
        </w:rPr>
        <w:t xml:space="preserve"> resultados. Essa ação vem garantindo </w:t>
      </w:r>
      <w:r w:rsidR="00F32214" w:rsidRPr="00204213">
        <w:rPr>
          <w:rFonts w:cs="Bliss2-Light"/>
        </w:rPr>
        <w:t>o padrão de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qualidade do atendimento apresentado pela empresa em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suas múltiplas frentes</w:t>
      </w:r>
      <w:r w:rsidR="009E61C6" w:rsidRPr="00204213">
        <w:rPr>
          <w:rFonts w:cs="Bliss2-Light"/>
        </w:rPr>
        <w:t xml:space="preserve">, com </w:t>
      </w:r>
      <w:r w:rsidR="00F32214" w:rsidRPr="00204213">
        <w:rPr>
          <w:rFonts w:cs="Bliss2-Light"/>
        </w:rPr>
        <w:t>foco no cliente,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dedicando cuidados personalizados a cada caso.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A política é oferecer não apenas o tratamento, mas ressaltar a importância dos hábitos saudáveis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e da melhoria da qualidade de vida dos pacientes. A abordagem,</w:t>
      </w:r>
      <w:r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aliás, é considerada uma inovação no segmento médico. E essa</w:t>
      </w:r>
      <w:r w:rsidR="00CE0CDB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preocupação </w:t>
      </w:r>
      <w:r w:rsidR="00182949">
        <w:rPr>
          <w:rFonts w:cs="Bliss2-Light"/>
        </w:rPr>
        <w:t xml:space="preserve">foi </w:t>
      </w:r>
      <w:r w:rsidR="00182949" w:rsidRPr="00D74CEC">
        <w:rPr>
          <w:rFonts w:cs="Bliss2-Light"/>
        </w:rPr>
        <w:t xml:space="preserve">reconhecida </w:t>
      </w:r>
      <w:r w:rsidR="009E61C6" w:rsidRPr="00D74CEC">
        <w:rPr>
          <w:rFonts w:cs="Bliss2-Light"/>
        </w:rPr>
        <w:t xml:space="preserve">também com a premiação </w:t>
      </w:r>
      <w:r w:rsidR="00293A4F" w:rsidRPr="00D74CEC">
        <w:rPr>
          <w:rFonts w:cs="Bliss2-Light"/>
        </w:rPr>
        <w:t>destaque de i</w:t>
      </w:r>
      <w:r w:rsidR="00F32214" w:rsidRPr="00D74CEC">
        <w:rPr>
          <w:rFonts w:cs="Bliss2-Light"/>
        </w:rPr>
        <w:t>novação</w:t>
      </w:r>
      <w:r w:rsidR="00CE0CDB" w:rsidRPr="00D74CEC">
        <w:rPr>
          <w:rFonts w:cs="Bliss2-Light"/>
        </w:rPr>
        <w:t xml:space="preserve"> </w:t>
      </w:r>
      <w:r w:rsidR="00F32214" w:rsidRPr="00D74CEC">
        <w:rPr>
          <w:rFonts w:cs="Bliss2-Light"/>
        </w:rPr>
        <w:t xml:space="preserve">na etapa estadual do MPE Brasil </w:t>
      </w:r>
      <w:r w:rsidR="009E61C6" w:rsidRPr="00D74CEC">
        <w:rPr>
          <w:rFonts w:cs="Bliss2-Light"/>
        </w:rPr>
        <w:t>2015.</w:t>
      </w:r>
      <w:r w:rsidR="00044261" w:rsidRPr="00D74CEC">
        <w:rPr>
          <w:rFonts w:cs="Bliss2-Light"/>
        </w:rPr>
        <w:t xml:space="preserve"> Possui 10 funcionários</w:t>
      </w:r>
      <w:r w:rsidR="009E61C6" w:rsidRPr="00D74CEC">
        <w:rPr>
          <w:rFonts w:cs="Bliss2-Light"/>
        </w:rPr>
        <w:t>.</w:t>
      </w:r>
      <w:r w:rsidR="009E61C6" w:rsidRPr="00204213">
        <w:rPr>
          <w:rFonts w:cs="Bliss2-Light"/>
        </w:rPr>
        <w:t xml:space="preserve"> </w:t>
      </w:r>
    </w:p>
    <w:p w:rsidR="00044261" w:rsidRPr="00204213" w:rsidRDefault="00044261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  <w:b/>
        </w:rPr>
      </w:pPr>
    </w:p>
    <w:p w:rsidR="00044261" w:rsidRPr="00204213" w:rsidRDefault="00044261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r w:rsidRPr="00204213">
        <w:rPr>
          <w:rFonts w:cs="Bliss2-Light"/>
          <w:b/>
        </w:rPr>
        <w:t>Finalista na categoria:</w:t>
      </w:r>
      <w:proofErr w:type="gramStart"/>
      <w:r w:rsidRPr="00204213">
        <w:rPr>
          <w:rFonts w:cs="Bliss2-Light"/>
        </w:rPr>
        <w:t xml:space="preserve">  </w:t>
      </w:r>
      <w:proofErr w:type="gramEnd"/>
      <w:r w:rsidRPr="00204213">
        <w:rPr>
          <w:rFonts w:cs="Bliss2-Light"/>
        </w:rPr>
        <w:t>NK Odontologia, de Pompeia, São Paulo</w:t>
      </w:r>
    </w:p>
    <w:p w:rsidR="00CE0CDB" w:rsidRPr="00204213" w:rsidRDefault="00CE0CDB" w:rsidP="00725A33">
      <w:pPr>
        <w:autoSpaceDE w:val="0"/>
        <w:autoSpaceDN w:val="0"/>
        <w:adjustRightInd w:val="0"/>
        <w:spacing w:after="0" w:line="240" w:lineRule="auto"/>
        <w:jc w:val="both"/>
      </w:pPr>
    </w:p>
    <w:p w:rsidR="00A06D4C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SERVIÇOS</w:t>
      </w:r>
    </w:p>
    <w:p w:rsidR="00CE0CDB" w:rsidRPr="00741C94" w:rsidRDefault="00CE0CDB" w:rsidP="00725A33">
      <w:pPr>
        <w:spacing w:after="0" w:line="240" w:lineRule="auto"/>
        <w:jc w:val="both"/>
      </w:pPr>
    </w:p>
    <w:p w:rsidR="00A06D4C" w:rsidRPr="00741C94" w:rsidRDefault="0009125D" w:rsidP="00725A33">
      <w:pPr>
        <w:spacing w:after="0" w:line="240" w:lineRule="auto"/>
        <w:jc w:val="both"/>
        <w:rPr>
          <w:b/>
        </w:rPr>
      </w:pPr>
      <w:r w:rsidRPr="00741C94">
        <w:rPr>
          <w:b/>
        </w:rPr>
        <w:t xml:space="preserve">Vencedora nacional: </w:t>
      </w:r>
      <w:proofErr w:type="spellStart"/>
      <w:r w:rsidR="00CE0CDB" w:rsidRPr="00741C94">
        <w:rPr>
          <w:rFonts w:cs="Bliss2-Bold"/>
          <w:b/>
          <w:bCs/>
        </w:rPr>
        <w:t>Autvix</w:t>
      </w:r>
      <w:proofErr w:type="spellEnd"/>
      <w:r w:rsidR="00CE0CDB" w:rsidRPr="00741C94">
        <w:rPr>
          <w:rFonts w:cs="Bliss2-Bold"/>
          <w:b/>
          <w:bCs/>
        </w:rPr>
        <w:t xml:space="preserve"> Engenharia</w:t>
      </w:r>
      <w:r w:rsidR="00641A50" w:rsidRPr="00741C94">
        <w:rPr>
          <w:rFonts w:cs="Bliss2-Bold"/>
          <w:b/>
          <w:bCs/>
        </w:rPr>
        <w:t>, Serra (</w:t>
      </w:r>
      <w:r w:rsidR="00A06D4C" w:rsidRPr="00741C94">
        <w:rPr>
          <w:b/>
        </w:rPr>
        <w:t>ES</w:t>
      </w:r>
      <w:proofErr w:type="gramStart"/>
      <w:r w:rsidR="00641A50" w:rsidRPr="00741C94">
        <w:rPr>
          <w:b/>
        </w:rPr>
        <w:t>)</w:t>
      </w:r>
      <w:proofErr w:type="gramEnd"/>
      <w:r w:rsidR="00A06D4C" w:rsidRPr="00741C94">
        <w:rPr>
          <w:b/>
        </w:rPr>
        <w:t xml:space="preserve"> </w:t>
      </w:r>
    </w:p>
    <w:p w:rsidR="00CE0CDB" w:rsidRPr="00741C94" w:rsidRDefault="00CE0CDB" w:rsidP="00725A33">
      <w:pPr>
        <w:spacing w:after="0" w:line="240" w:lineRule="auto"/>
        <w:jc w:val="both"/>
        <w:rPr>
          <w:b/>
        </w:rPr>
      </w:pPr>
    </w:p>
    <w:p w:rsidR="00F32214" w:rsidRPr="00741C94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r w:rsidRPr="00741C94">
        <w:rPr>
          <w:rFonts w:cs="Bliss2-Light"/>
        </w:rPr>
        <w:t>Foram precisos três anos desde a sua fundação, em 2008, para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 xml:space="preserve">que a </w:t>
      </w:r>
      <w:proofErr w:type="spellStart"/>
      <w:r w:rsidRPr="00741C94">
        <w:rPr>
          <w:rFonts w:cs="Bliss2-Bold"/>
          <w:b/>
          <w:bCs/>
        </w:rPr>
        <w:t>Autvix</w:t>
      </w:r>
      <w:proofErr w:type="spellEnd"/>
      <w:r w:rsidRPr="00741C94">
        <w:rPr>
          <w:rFonts w:cs="Bliss2-Bold"/>
          <w:b/>
          <w:bCs/>
        </w:rPr>
        <w:t xml:space="preserve"> Engenharia </w:t>
      </w:r>
      <w:r w:rsidRPr="00741C94">
        <w:rPr>
          <w:rFonts w:cs="Bliss2-Light"/>
        </w:rPr>
        <w:t>começasse a concentrar esforços em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uma gestão mais eficiente. O ano era 2011 e a empresa decidiu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 xml:space="preserve">integrar um projeto do </w:t>
      </w:r>
      <w:proofErr w:type="gramStart"/>
      <w:r w:rsidRPr="00741C94">
        <w:rPr>
          <w:rFonts w:cs="Bliss2-Light"/>
        </w:rPr>
        <w:t>Sebrae</w:t>
      </w:r>
      <w:proofErr w:type="gramEnd"/>
      <w:r w:rsidRPr="00741C94">
        <w:rPr>
          <w:rFonts w:cs="Bliss2-Light"/>
        </w:rPr>
        <w:t xml:space="preserve"> e de uma grande mineradora para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o desenvolvimento de fornecedores. Desde então, a organização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– que é focada no mercado de sistemas de automação industrial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 xml:space="preserve">– se </w:t>
      </w:r>
      <w:r w:rsidRPr="00741C94">
        <w:rPr>
          <w:rFonts w:cs="Bliss2-Light"/>
        </w:rPr>
        <w:lastRenderedPageBreak/>
        <w:t>transformou radicalmente. Em primeiro lugar, houve uma mudança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na estratégia de atuação, com investimento em diversificação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de clientes e reforço nos métodos de capacitação dos funcionários.</w:t>
      </w:r>
    </w:p>
    <w:p w:rsidR="00F32214" w:rsidRPr="00741C94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r w:rsidRPr="00741C94">
        <w:rPr>
          <w:rFonts w:cs="Bliss2-Light"/>
        </w:rPr>
        <w:t>Como resultado, a empresa desenvolveu melhorias em seus processos</w:t>
      </w:r>
      <w:r w:rsidR="00CE0CDB" w:rsidRPr="00741C94">
        <w:rPr>
          <w:rFonts w:cs="Bliss2-Light"/>
        </w:rPr>
        <w:t xml:space="preserve"> </w:t>
      </w:r>
      <w:r w:rsidR="004869F4" w:rsidRPr="00741C94">
        <w:rPr>
          <w:rFonts w:cs="Bliss2-Light"/>
        </w:rPr>
        <w:t>de gestão</w:t>
      </w:r>
      <w:r w:rsidRPr="00741C94">
        <w:rPr>
          <w:rFonts w:cs="Bliss2-Light"/>
        </w:rPr>
        <w:t>. Tudo, na verdade, parecia se converter em uma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preparação para o reconhecimento conquistado na etapa estadual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da categoria Serviços do MPE Brasil 2015.</w:t>
      </w:r>
      <w:r w:rsidR="00CE0CDB" w:rsidRPr="00741C94">
        <w:rPr>
          <w:rFonts w:cs="Bliss2-Light"/>
        </w:rPr>
        <w:t xml:space="preserve"> </w:t>
      </w:r>
      <w:r w:rsidRPr="00741C94">
        <w:rPr>
          <w:rFonts w:cs="KelsonSans-Regular"/>
        </w:rPr>
        <w:t xml:space="preserve">Após três anos em operação, a </w:t>
      </w:r>
      <w:proofErr w:type="spellStart"/>
      <w:r w:rsidRPr="00741C94">
        <w:rPr>
          <w:rFonts w:cs="KelsonSans-Regular"/>
        </w:rPr>
        <w:t>Autvix</w:t>
      </w:r>
      <w:proofErr w:type="spellEnd"/>
      <w:r w:rsidRPr="00741C94">
        <w:rPr>
          <w:rFonts w:cs="KelsonSans-Regular"/>
        </w:rPr>
        <w:t xml:space="preserve"> redefiniu</w:t>
      </w:r>
      <w:r w:rsidR="004869F4" w:rsidRPr="00741C94">
        <w:rPr>
          <w:rFonts w:cs="KelsonSans-Regular"/>
        </w:rPr>
        <w:t xml:space="preserve"> </w:t>
      </w:r>
      <w:r w:rsidRPr="00741C94">
        <w:rPr>
          <w:rFonts w:cs="KelsonSans-Regular"/>
        </w:rPr>
        <w:t xml:space="preserve">diversos processos. </w:t>
      </w:r>
      <w:r w:rsidR="00240DBC">
        <w:rPr>
          <w:rFonts w:cs="Bliss2-Light"/>
        </w:rPr>
        <w:t>Ness</w:t>
      </w:r>
      <w:r w:rsidR="00A11C79" w:rsidRPr="00741C94">
        <w:rPr>
          <w:rFonts w:cs="Bliss2-Light"/>
        </w:rPr>
        <w:t>e período</w:t>
      </w:r>
      <w:r w:rsidR="00293A4F" w:rsidRPr="00741C94">
        <w:rPr>
          <w:rFonts w:cs="Bliss2-Light"/>
        </w:rPr>
        <w:t xml:space="preserve">, 80% do faturamento se </w:t>
      </w:r>
      <w:proofErr w:type="gramStart"/>
      <w:r w:rsidR="00293A4F" w:rsidRPr="00741C94">
        <w:rPr>
          <w:rFonts w:cs="Bliss2-Light"/>
        </w:rPr>
        <w:t>concentrava</w:t>
      </w:r>
      <w:proofErr w:type="gramEnd"/>
      <w:r w:rsidR="00293A4F" w:rsidRPr="00741C94">
        <w:rPr>
          <w:rFonts w:cs="Bliss2-Light"/>
        </w:rPr>
        <w:t xml:space="preserve"> em apenas quatro clientes – o que deixava a empresa bastante exposta. </w:t>
      </w:r>
      <w:r w:rsidR="00A11C79" w:rsidRPr="00741C94">
        <w:rPr>
          <w:rFonts w:cs="Bliss2-Light"/>
        </w:rPr>
        <w:t xml:space="preserve">Após a revisão dos processos de gestão, a </w:t>
      </w:r>
      <w:r w:rsidRPr="00741C94">
        <w:rPr>
          <w:rFonts w:cs="KelsonSans-Regular"/>
        </w:rPr>
        <w:t>empresa conseguiu</w:t>
      </w:r>
      <w:r w:rsidR="00CE0CDB" w:rsidRPr="00741C94">
        <w:rPr>
          <w:rFonts w:cs="KelsonSans-Regular"/>
        </w:rPr>
        <w:t xml:space="preserve"> </w:t>
      </w:r>
      <w:r w:rsidRPr="00741C94">
        <w:rPr>
          <w:rFonts w:cs="KelsonSans-Regular"/>
        </w:rPr>
        <w:t>elevar em 300% a carteira de clientes.</w:t>
      </w:r>
      <w:r w:rsidR="00CE0CDB" w:rsidRPr="00741C94">
        <w:rPr>
          <w:rFonts w:cs="KelsonSans-Regular"/>
        </w:rPr>
        <w:t xml:space="preserve"> </w:t>
      </w:r>
      <w:r w:rsidR="00A11C79" w:rsidRPr="00741C94">
        <w:rPr>
          <w:rFonts w:cs="Bliss2-Light"/>
        </w:rPr>
        <w:t xml:space="preserve">Além disso, foi possível estabelecer parcerias que confirmaram a decisão de reformular processos e estratégias. </w:t>
      </w:r>
      <w:r w:rsidRPr="00741C94">
        <w:rPr>
          <w:rFonts w:cs="Bliss2-Light"/>
        </w:rPr>
        <w:t>Sediada em Serra, município mais populoso do Espírito Santo,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com quase 470 mil moradores – superando a capital, Vitória, com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 xml:space="preserve">211 mil –, a </w:t>
      </w:r>
      <w:proofErr w:type="spellStart"/>
      <w:r w:rsidRPr="00741C94">
        <w:rPr>
          <w:rFonts w:cs="Bliss2-Light"/>
        </w:rPr>
        <w:t>Autvix</w:t>
      </w:r>
      <w:proofErr w:type="spellEnd"/>
      <w:r w:rsidRPr="00741C94">
        <w:rPr>
          <w:rFonts w:cs="Bliss2-Light"/>
        </w:rPr>
        <w:t xml:space="preserve"> oferece uma variedade ampla de serviços e soluções:</w:t>
      </w:r>
      <w:r w:rsidR="00A11C79" w:rsidRPr="00741C94">
        <w:rPr>
          <w:rFonts w:cs="Bliss2-Light"/>
        </w:rPr>
        <w:t xml:space="preserve"> </w:t>
      </w:r>
      <w:r w:rsidRPr="00741C94">
        <w:rPr>
          <w:rFonts w:cs="Bliss2-Light"/>
        </w:rPr>
        <w:t>consultoria</w:t>
      </w:r>
      <w:r w:rsidR="00182949" w:rsidRPr="00741C94">
        <w:rPr>
          <w:rFonts w:cs="Bliss2-Light"/>
        </w:rPr>
        <w:t>s</w:t>
      </w:r>
      <w:r w:rsidRPr="00741C94">
        <w:rPr>
          <w:rFonts w:cs="Bliss2-Light"/>
        </w:rPr>
        <w:t>, treinamentos, projetos de engenharia, além de comissionamento,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suporte e manutenção em sistemas de automação.</w:t>
      </w:r>
      <w:r w:rsidR="00CE0CDB" w:rsidRPr="00741C94">
        <w:rPr>
          <w:rFonts w:cs="Bliss2-Light"/>
        </w:rPr>
        <w:t xml:space="preserve"> </w:t>
      </w:r>
      <w:r w:rsidR="004869F4" w:rsidRPr="00741C94">
        <w:rPr>
          <w:rFonts w:cs="Bliss2-Light"/>
        </w:rPr>
        <w:t>A</w:t>
      </w:r>
      <w:r w:rsidRPr="00741C94">
        <w:rPr>
          <w:rFonts w:cs="Bliss2-Light"/>
        </w:rPr>
        <w:t xml:space="preserve">lém do mercado interno, a </w:t>
      </w:r>
      <w:proofErr w:type="spellStart"/>
      <w:r w:rsidRPr="00741C94">
        <w:rPr>
          <w:rFonts w:cs="Bliss2-Light"/>
        </w:rPr>
        <w:t>Autvix</w:t>
      </w:r>
      <w:proofErr w:type="spellEnd"/>
      <w:r w:rsidRPr="00741C94">
        <w:rPr>
          <w:rFonts w:cs="Bliss2-Light"/>
        </w:rPr>
        <w:t xml:space="preserve"> atende todos os países da</w:t>
      </w:r>
      <w:r w:rsidR="00CE0CDB" w:rsidRPr="00741C94">
        <w:rPr>
          <w:rFonts w:cs="Bliss2-Light"/>
        </w:rPr>
        <w:t xml:space="preserve"> </w:t>
      </w:r>
      <w:r w:rsidRPr="00741C94">
        <w:rPr>
          <w:rFonts w:cs="Bliss2-Light"/>
        </w:rPr>
        <w:t>América do Sul e se orgulha da mão de obra que ajudou a especializar</w:t>
      </w:r>
      <w:r w:rsidR="00A11C79" w:rsidRPr="00741C94">
        <w:rPr>
          <w:rFonts w:cs="Bliss2-Light"/>
        </w:rPr>
        <w:t>.</w:t>
      </w:r>
      <w:r w:rsidR="00EB0B09">
        <w:rPr>
          <w:rFonts w:cs="Bliss2-Light"/>
        </w:rPr>
        <w:t xml:space="preserve"> O bem-</w:t>
      </w:r>
      <w:r w:rsidR="008C57C0" w:rsidRPr="00741C94">
        <w:rPr>
          <w:rFonts w:cs="Bliss2-Light"/>
        </w:rPr>
        <w:t xml:space="preserve">estar e satisfação dos funcionários são avaliados semestralmente por meio de pesquisas. </w:t>
      </w:r>
      <w:r w:rsidR="0009125D" w:rsidRPr="00741C94">
        <w:rPr>
          <w:rFonts w:cs="Bliss2-Light"/>
        </w:rPr>
        <w:t xml:space="preserve">Possui nove funcionários. </w:t>
      </w:r>
    </w:p>
    <w:p w:rsidR="00CE0CDB" w:rsidRPr="00204213" w:rsidRDefault="00CE0CDB" w:rsidP="00725A3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6D4C" w:rsidRPr="00204213" w:rsidRDefault="00CE0CDB" w:rsidP="00725A33">
      <w:pPr>
        <w:spacing w:after="0" w:line="240" w:lineRule="auto"/>
        <w:jc w:val="both"/>
        <w:rPr>
          <w:b/>
          <w:sz w:val="24"/>
          <w:szCs w:val="24"/>
        </w:rPr>
      </w:pPr>
      <w:r w:rsidRPr="00204213">
        <w:rPr>
          <w:b/>
          <w:sz w:val="24"/>
          <w:szCs w:val="24"/>
        </w:rPr>
        <w:t>Finalista:</w:t>
      </w:r>
      <w:r w:rsidR="0009125D" w:rsidRPr="00204213">
        <w:rPr>
          <w:b/>
          <w:sz w:val="24"/>
          <w:szCs w:val="24"/>
        </w:rPr>
        <w:t xml:space="preserve"> </w:t>
      </w:r>
      <w:proofErr w:type="spellStart"/>
      <w:r w:rsidR="0009125D" w:rsidRPr="00204213">
        <w:rPr>
          <w:rFonts w:cs="Bliss2-Bold"/>
          <w:bCs/>
          <w:sz w:val="24"/>
          <w:szCs w:val="24"/>
        </w:rPr>
        <w:t>Cecyn</w:t>
      </w:r>
      <w:proofErr w:type="spellEnd"/>
      <w:r w:rsidR="0009125D" w:rsidRPr="00204213">
        <w:rPr>
          <w:rFonts w:cs="Bliss2-Bold"/>
          <w:bCs/>
          <w:sz w:val="24"/>
          <w:szCs w:val="24"/>
        </w:rPr>
        <w:t xml:space="preserve"> Arquitetura e Design, de Joinville, </w:t>
      </w:r>
      <w:r w:rsidR="00A06D4C" w:rsidRPr="00204213">
        <w:rPr>
          <w:sz w:val="24"/>
          <w:szCs w:val="24"/>
        </w:rPr>
        <w:t xml:space="preserve">Santa </w:t>
      </w:r>
      <w:proofErr w:type="gramStart"/>
      <w:r w:rsidR="00A06D4C" w:rsidRPr="00204213">
        <w:rPr>
          <w:sz w:val="24"/>
          <w:szCs w:val="24"/>
        </w:rPr>
        <w:t>Catarina</w:t>
      </w:r>
      <w:proofErr w:type="gramEnd"/>
    </w:p>
    <w:p w:rsidR="00CE0CDB" w:rsidRPr="00204213" w:rsidRDefault="00CE0CDB" w:rsidP="00725A33">
      <w:pPr>
        <w:spacing w:after="0" w:line="240" w:lineRule="auto"/>
        <w:jc w:val="both"/>
      </w:pPr>
    </w:p>
    <w:p w:rsidR="00A06D4C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SERVIÇOS DE TECNOLOGIA DA INFORMAÇÃO</w:t>
      </w:r>
    </w:p>
    <w:p w:rsidR="000932A5" w:rsidRPr="00204213" w:rsidRDefault="000932A5" w:rsidP="00725A33">
      <w:pPr>
        <w:spacing w:after="0" w:line="240" w:lineRule="auto"/>
        <w:jc w:val="both"/>
      </w:pPr>
    </w:p>
    <w:p w:rsidR="00A06D4C" w:rsidRPr="00204213" w:rsidRDefault="0009125D" w:rsidP="00725A33">
      <w:pPr>
        <w:spacing w:after="0" w:line="240" w:lineRule="auto"/>
        <w:jc w:val="both"/>
        <w:rPr>
          <w:rFonts w:cs="Bliss2-Bold"/>
          <w:b/>
          <w:bCs/>
        </w:rPr>
      </w:pPr>
      <w:r w:rsidRPr="00204213">
        <w:rPr>
          <w:b/>
        </w:rPr>
        <w:t xml:space="preserve">Vencedora nacional: </w:t>
      </w:r>
      <w:r w:rsidR="003B3985" w:rsidRPr="00204213">
        <w:rPr>
          <w:rFonts w:cs="Bliss2-Bold"/>
          <w:b/>
          <w:bCs/>
        </w:rPr>
        <w:t>CDS Informática, Cornélio Procópio (</w:t>
      </w:r>
      <w:r w:rsidR="000932A5" w:rsidRPr="00204213">
        <w:rPr>
          <w:rFonts w:cs="Bliss2-Bold"/>
          <w:b/>
          <w:bCs/>
        </w:rPr>
        <w:t>P</w:t>
      </w:r>
      <w:r w:rsidR="003B3985" w:rsidRPr="00204213">
        <w:rPr>
          <w:rFonts w:cs="Bliss2-Bold"/>
          <w:b/>
          <w:bCs/>
        </w:rPr>
        <w:t>R</w:t>
      </w:r>
      <w:proofErr w:type="gramStart"/>
      <w:r w:rsidR="003B3985" w:rsidRPr="00204213">
        <w:rPr>
          <w:rFonts w:cs="Bliss2-Bold"/>
          <w:b/>
          <w:bCs/>
        </w:rPr>
        <w:t>)</w:t>
      </w:r>
      <w:proofErr w:type="gramEnd"/>
    </w:p>
    <w:p w:rsidR="0009125D" w:rsidRPr="00204213" w:rsidRDefault="0009125D" w:rsidP="00725A33">
      <w:pPr>
        <w:spacing w:after="0" w:line="240" w:lineRule="auto"/>
        <w:jc w:val="both"/>
      </w:pPr>
    </w:p>
    <w:p w:rsidR="00F32214" w:rsidRPr="00204213" w:rsidRDefault="008C57C0" w:rsidP="00725A33">
      <w:pPr>
        <w:autoSpaceDE w:val="0"/>
        <w:autoSpaceDN w:val="0"/>
        <w:adjustRightInd w:val="0"/>
        <w:spacing w:after="0" w:line="240" w:lineRule="auto"/>
        <w:jc w:val="both"/>
        <w:rPr>
          <w:rFonts w:cs="KelsonSans-Regular"/>
        </w:rPr>
      </w:pPr>
      <w:r w:rsidRPr="00204213">
        <w:rPr>
          <w:rFonts w:cs="Bliss2-Bold"/>
          <w:bCs/>
        </w:rPr>
        <w:t>A</w:t>
      </w:r>
      <w:r w:rsidRPr="00204213">
        <w:rPr>
          <w:rFonts w:cs="Bliss2-Bold"/>
          <w:b/>
          <w:bCs/>
        </w:rPr>
        <w:t xml:space="preserve"> CDS Informática, </w:t>
      </w:r>
      <w:r w:rsidR="00F32214" w:rsidRPr="00204213">
        <w:rPr>
          <w:rFonts w:cs="Bliss2-Light"/>
        </w:rPr>
        <w:t>empresa de Cornélio Procópio (PR)</w:t>
      </w:r>
      <w:r w:rsidRPr="00204213">
        <w:rPr>
          <w:rFonts w:cs="Bliss2-Light"/>
        </w:rPr>
        <w:t>, nasceu em 1997 e desd</w:t>
      </w:r>
      <w:r w:rsidR="004869F4">
        <w:rPr>
          <w:rFonts w:cs="Bliss2-Light"/>
        </w:rPr>
        <w:t>e lá passou pela evolução desse mercado</w:t>
      </w:r>
      <w:r w:rsidR="00F32214" w:rsidRPr="00204213">
        <w:rPr>
          <w:rFonts w:cs="Bliss2-Light"/>
        </w:rPr>
        <w:t xml:space="preserve"> aprendendo no dia a dia a importância da</w:t>
      </w:r>
      <w:r w:rsidR="000932A5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>governança para alcançar um crescimento constante e sustentável.</w:t>
      </w:r>
      <w:r w:rsidR="000932A5" w:rsidRPr="00204213">
        <w:rPr>
          <w:rFonts w:cs="Bliss2-Light"/>
        </w:rPr>
        <w:t xml:space="preserve"> </w:t>
      </w:r>
      <w:r w:rsidR="00F32214" w:rsidRPr="00204213">
        <w:rPr>
          <w:rFonts w:cs="KelsonSans-Regular"/>
        </w:rPr>
        <w:t>Uma das receitas de sucesso da CDS Informática</w:t>
      </w:r>
      <w:r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é apostar na formação de líderes motivados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e alinhados com os valores da empresa.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Bliss2-Light"/>
        </w:rPr>
        <w:t>Atualmente, a gestão da CDS é totalmente orientada à qualidade</w:t>
      </w:r>
      <w:r w:rsidRPr="00204213">
        <w:rPr>
          <w:rFonts w:cs="Bliss2-Light"/>
        </w:rPr>
        <w:t xml:space="preserve">. </w:t>
      </w:r>
      <w:r w:rsidR="00F32214" w:rsidRPr="00204213">
        <w:rPr>
          <w:rFonts w:cs="Bliss2-Light"/>
        </w:rPr>
        <w:t xml:space="preserve">Sem investidores ou aportes financeiros, a fabricante de </w:t>
      </w:r>
      <w:r w:rsidR="00F32214" w:rsidRPr="00204213">
        <w:rPr>
          <w:rFonts w:cs="Bliss2-LightItalic"/>
          <w:iCs/>
        </w:rPr>
        <w:t>softwares</w:t>
      </w:r>
      <w:r w:rsidRPr="00204213">
        <w:rPr>
          <w:rFonts w:cs="Bliss2-LightItalic"/>
          <w:iCs/>
        </w:rPr>
        <w:t xml:space="preserve"> </w:t>
      </w:r>
      <w:r w:rsidR="00D74CEC" w:rsidRPr="00D74CEC">
        <w:rPr>
          <w:rFonts w:cs="Bliss2-Light"/>
        </w:rPr>
        <w:t>precisou fazer um esforço</w:t>
      </w:r>
      <w:r w:rsidR="00F32214" w:rsidRPr="00D74CEC">
        <w:rPr>
          <w:rFonts w:cs="Bliss2-Light"/>
        </w:rPr>
        <w:t xml:space="preserve"> </w:t>
      </w:r>
      <w:r w:rsidR="00D74CEC">
        <w:rPr>
          <w:rFonts w:cs="Bliss2-Light"/>
        </w:rPr>
        <w:t xml:space="preserve">redobrado </w:t>
      </w:r>
      <w:r w:rsidR="00F32214" w:rsidRPr="00204213">
        <w:rPr>
          <w:rFonts w:cs="Bliss2-Light"/>
        </w:rPr>
        <w:t>para conquistar os primeiros clientes</w:t>
      </w:r>
      <w:r w:rsidR="000932A5" w:rsidRPr="00204213">
        <w:rPr>
          <w:rFonts w:cs="Bliss2-Light"/>
        </w:rPr>
        <w:t xml:space="preserve"> </w:t>
      </w:r>
      <w:r w:rsidR="00F32214" w:rsidRPr="00204213">
        <w:rPr>
          <w:rFonts w:cs="Bliss2-Light"/>
        </w:rPr>
        <w:t xml:space="preserve">– e conseguiu cativá-los apostando no </w:t>
      </w:r>
      <w:r w:rsidR="00F32214" w:rsidRPr="00204213">
        <w:rPr>
          <w:rFonts w:cs="KelsonSans-Regular"/>
        </w:rPr>
        <w:t>atendimento diferenciado.</w:t>
      </w:r>
      <w:r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Justamente por isso, a busca por soluções realmente efetivas e alinhadas</w:t>
      </w:r>
      <w:r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às necessidades dos parceiros é vista como marca registrada.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Diferenciais assim são vistos como fundamentais para o sucesso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 xml:space="preserve">no concorrido nicho de softwares de apoio à </w:t>
      </w:r>
      <w:proofErr w:type="gramStart"/>
      <w:r w:rsidR="00F32214" w:rsidRPr="00204213">
        <w:rPr>
          <w:rFonts w:cs="KelsonSans-Regular"/>
        </w:rPr>
        <w:t>gestão – conhecidos</w:t>
      </w:r>
      <w:r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 xml:space="preserve">como Enterprise </w:t>
      </w:r>
      <w:proofErr w:type="spellStart"/>
      <w:r w:rsidR="00F32214" w:rsidRPr="00204213">
        <w:rPr>
          <w:rFonts w:cs="KelsonSans-Regular"/>
        </w:rPr>
        <w:t>Resource</w:t>
      </w:r>
      <w:proofErr w:type="spellEnd"/>
      <w:r w:rsidR="00F32214" w:rsidRPr="00204213">
        <w:rPr>
          <w:rFonts w:cs="KelsonSans-Regular"/>
        </w:rPr>
        <w:t xml:space="preserve"> Planning</w:t>
      </w:r>
      <w:proofErr w:type="gramEnd"/>
      <w:r w:rsidR="00F32214" w:rsidRPr="00204213">
        <w:rPr>
          <w:rFonts w:cs="KelsonSans-Regular"/>
        </w:rPr>
        <w:t xml:space="preserve"> (ERP). Os desafios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permanentes do segmento impõem uma organização eficiente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para que as empresas consigam atender demandas em padrões</w:t>
      </w:r>
      <w:r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e prazos cada vez mais exigentes. Na CDS, os processos garantem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o andamento bem organizado das tarefas, proporcionando aos</w:t>
      </w:r>
      <w:r w:rsidR="000932A5"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gestores uma percepção mais clara das carências dos clientes – e</w:t>
      </w:r>
      <w:r w:rsidRPr="00204213">
        <w:rPr>
          <w:rFonts w:cs="KelsonSans-Regular"/>
        </w:rPr>
        <w:t xml:space="preserve"> </w:t>
      </w:r>
      <w:r w:rsidR="00F32214" w:rsidRPr="00204213">
        <w:rPr>
          <w:rFonts w:cs="KelsonSans-Regular"/>
        </w:rPr>
        <w:t>do próprio desenvolvimento dos colaboradores.</w:t>
      </w:r>
      <w:r w:rsidRPr="00204213">
        <w:rPr>
          <w:rFonts w:cs="KelsonSans-Regular"/>
        </w:rPr>
        <w:t xml:space="preserve"> As práticas de gestão relativas à liderança são adequadas ao perfil da empresa e extrapolam os requisitos exigidos pelo Modelo de Excelência da Gestão (MEG), base do MPE Brasil. </w:t>
      </w:r>
      <w:r w:rsidR="0009125D" w:rsidRPr="00204213">
        <w:rPr>
          <w:rFonts w:cs="KelsonSans-Regular"/>
        </w:rPr>
        <w:t>Possui 30 funcionários.</w:t>
      </w:r>
    </w:p>
    <w:p w:rsidR="000932A5" w:rsidRPr="00204213" w:rsidRDefault="000932A5" w:rsidP="00725A33">
      <w:pPr>
        <w:autoSpaceDE w:val="0"/>
        <w:autoSpaceDN w:val="0"/>
        <w:adjustRightInd w:val="0"/>
        <w:spacing w:after="0" w:line="240" w:lineRule="auto"/>
        <w:jc w:val="both"/>
        <w:rPr>
          <w:rFonts w:cs="KelsonSans-Regular"/>
        </w:rPr>
      </w:pPr>
    </w:p>
    <w:p w:rsidR="00A06D4C" w:rsidRPr="00204213" w:rsidRDefault="000932A5" w:rsidP="00725A33">
      <w:pPr>
        <w:autoSpaceDE w:val="0"/>
        <w:autoSpaceDN w:val="0"/>
        <w:adjustRightInd w:val="0"/>
        <w:spacing w:after="0" w:line="240" w:lineRule="auto"/>
        <w:jc w:val="both"/>
        <w:rPr>
          <w:rFonts w:cs="KelsonSans-Regular"/>
          <w:b/>
          <w:sz w:val="24"/>
          <w:szCs w:val="24"/>
        </w:rPr>
      </w:pPr>
      <w:r w:rsidRPr="00204213">
        <w:rPr>
          <w:rFonts w:cs="KelsonSans-Regular"/>
          <w:b/>
          <w:sz w:val="24"/>
          <w:szCs w:val="24"/>
        </w:rPr>
        <w:t>Finalista</w:t>
      </w:r>
      <w:r w:rsidR="0009125D" w:rsidRPr="00204213">
        <w:rPr>
          <w:rFonts w:cs="KelsonSans-Regular"/>
          <w:b/>
          <w:sz w:val="24"/>
          <w:szCs w:val="24"/>
        </w:rPr>
        <w:t xml:space="preserve"> da categoria</w:t>
      </w:r>
      <w:r w:rsidRPr="00204213">
        <w:rPr>
          <w:rFonts w:cs="KelsonSans-Regular"/>
          <w:b/>
          <w:sz w:val="24"/>
          <w:szCs w:val="24"/>
        </w:rPr>
        <w:t xml:space="preserve">: </w:t>
      </w:r>
      <w:proofErr w:type="spellStart"/>
      <w:proofErr w:type="gramStart"/>
      <w:r w:rsidR="0009125D" w:rsidRPr="00204213">
        <w:rPr>
          <w:rFonts w:cs="KelsonSans-Regular"/>
          <w:sz w:val="24"/>
          <w:szCs w:val="24"/>
        </w:rPr>
        <w:t>DOinet</w:t>
      </w:r>
      <w:proofErr w:type="spellEnd"/>
      <w:proofErr w:type="gramEnd"/>
      <w:r w:rsidR="0009125D" w:rsidRPr="00204213">
        <w:rPr>
          <w:rFonts w:cs="KelsonSans-Regular"/>
          <w:sz w:val="24"/>
          <w:szCs w:val="24"/>
        </w:rPr>
        <w:t xml:space="preserve">, sediada em Niterói, </w:t>
      </w:r>
      <w:r w:rsidR="00A06D4C" w:rsidRPr="00204213">
        <w:rPr>
          <w:rFonts w:cs="KelsonSans-Regular"/>
          <w:sz w:val="24"/>
          <w:szCs w:val="24"/>
        </w:rPr>
        <w:t>Rio de Janeiro</w:t>
      </w:r>
    </w:p>
    <w:p w:rsidR="000932A5" w:rsidRPr="00204213" w:rsidRDefault="000932A5" w:rsidP="00725A33">
      <w:pPr>
        <w:autoSpaceDE w:val="0"/>
        <w:autoSpaceDN w:val="0"/>
        <w:adjustRightInd w:val="0"/>
        <w:spacing w:after="0" w:line="240" w:lineRule="auto"/>
        <w:jc w:val="both"/>
        <w:rPr>
          <w:rFonts w:cs="KelsonSans-Regular"/>
        </w:rPr>
      </w:pPr>
    </w:p>
    <w:p w:rsidR="00A06D4C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SERVIÇOS DE TURISMO</w:t>
      </w:r>
    </w:p>
    <w:p w:rsidR="000932A5" w:rsidRPr="00204213" w:rsidRDefault="000932A5" w:rsidP="00725A33">
      <w:pPr>
        <w:spacing w:after="0" w:line="240" w:lineRule="auto"/>
        <w:jc w:val="both"/>
      </w:pPr>
    </w:p>
    <w:p w:rsidR="00A06D4C" w:rsidRPr="00204213" w:rsidRDefault="0009125D" w:rsidP="00725A33">
      <w:pPr>
        <w:spacing w:after="0" w:line="240" w:lineRule="auto"/>
        <w:jc w:val="both"/>
      </w:pPr>
      <w:r w:rsidRPr="00204213">
        <w:rPr>
          <w:b/>
        </w:rPr>
        <w:t xml:space="preserve">Vencedora nacional: </w:t>
      </w:r>
      <w:r w:rsidR="000932A5" w:rsidRPr="00204213">
        <w:rPr>
          <w:rFonts w:cs="Bliss2-Bold"/>
          <w:b/>
          <w:bCs/>
        </w:rPr>
        <w:t xml:space="preserve">Lanchonete </w:t>
      </w:r>
      <w:proofErr w:type="spellStart"/>
      <w:r w:rsidR="000932A5" w:rsidRPr="00204213">
        <w:rPr>
          <w:rFonts w:cs="Bliss2-Bold"/>
          <w:b/>
          <w:bCs/>
        </w:rPr>
        <w:t>Tedesco</w:t>
      </w:r>
      <w:proofErr w:type="spellEnd"/>
      <w:r w:rsidRPr="00204213">
        <w:rPr>
          <w:rFonts w:cs="Bliss2-Bold"/>
          <w:b/>
          <w:bCs/>
        </w:rPr>
        <w:t>, Santo Antônio de Jesus</w:t>
      </w:r>
      <w:r w:rsidR="003B3985" w:rsidRPr="00204213">
        <w:rPr>
          <w:rFonts w:cs="Bliss2-Bold"/>
          <w:b/>
          <w:bCs/>
        </w:rPr>
        <w:t xml:space="preserve"> (BA</w:t>
      </w:r>
      <w:proofErr w:type="gramStart"/>
      <w:r w:rsidR="003B3985" w:rsidRPr="00204213">
        <w:rPr>
          <w:rFonts w:cs="Bliss2-Bold"/>
          <w:b/>
          <w:bCs/>
        </w:rPr>
        <w:t>)</w:t>
      </w:r>
      <w:proofErr w:type="gramEnd"/>
      <w:r w:rsidRPr="00204213">
        <w:rPr>
          <w:rFonts w:cs="Bliss2-Bold"/>
          <w:b/>
          <w:bCs/>
        </w:rPr>
        <w:t xml:space="preserve"> </w:t>
      </w:r>
    </w:p>
    <w:p w:rsidR="000932A5" w:rsidRPr="00204213" w:rsidRDefault="000932A5" w:rsidP="00725A33">
      <w:pPr>
        <w:spacing w:after="0" w:line="240" w:lineRule="auto"/>
        <w:jc w:val="both"/>
      </w:pPr>
    </w:p>
    <w:p w:rsidR="00F32214" w:rsidRPr="00204213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r w:rsidRPr="00204213">
        <w:rPr>
          <w:rFonts w:cs="Bliss2-Light"/>
        </w:rPr>
        <w:t>Há um destino certo para quem chega faminto à rodoviária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de Santo Antônio de Jesus (BA): a </w:t>
      </w:r>
      <w:r w:rsidRPr="00204213">
        <w:rPr>
          <w:rFonts w:cs="Bliss2-Bold"/>
          <w:b/>
          <w:bCs/>
        </w:rPr>
        <w:t xml:space="preserve">Lanchonete </w:t>
      </w:r>
      <w:proofErr w:type="spellStart"/>
      <w:r w:rsidRPr="00204213">
        <w:rPr>
          <w:rFonts w:cs="Bliss2-Bold"/>
          <w:b/>
          <w:bCs/>
        </w:rPr>
        <w:t>Tedesco</w:t>
      </w:r>
      <w:proofErr w:type="spellEnd"/>
      <w:r w:rsidRPr="00204213">
        <w:rPr>
          <w:rFonts w:cs="Bliss2-Light"/>
        </w:rPr>
        <w:t>. Desde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1991, o restaurante é uma referência em sabor e bom </w:t>
      </w:r>
      <w:proofErr w:type="gramStart"/>
      <w:r w:rsidRPr="00204213">
        <w:rPr>
          <w:rFonts w:cs="Bliss2-Light"/>
        </w:rPr>
        <w:t>atendimento</w:t>
      </w:r>
      <w:proofErr w:type="gramEnd"/>
    </w:p>
    <w:p w:rsidR="00F32214" w:rsidRPr="00204213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proofErr w:type="gramStart"/>
      <w:r w:rsidRPr="00204213">
        <w:rPr>
          <w:rFonts w:cs="Bliss2-Light"/>
        </w:rPr>
        <w:lastRenderedPageBreak/>
        <w:t>na</w:t>
      </w:r>
      <w:proofErr w:type="gramEnd"/>
      <w:r w:rsidRPr="00204213">
        <w:rPr>
          <w:rFonts w:cs="Bliss2-Light"/>
        </w:rPr>
        <w:t xml:space="preserve"> cidade – qualidades que vêm dos cuidados especiais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>com os processos de preparo e de apresentação dos cardápios.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Em 2014, o zelo da empresa foi chancelado pela </w:t>
      </w:r>
      <w:proofErr w:type="gramStart"/>
      <w:r w:rsidRPr="00204213">
        <w:rPr>
          <w:rFonts w:cs="Bliss2-Light"/>
        </w:rPr>
        <w:t>Associação</w:t>
      </w:r>
      <w:proofErr w:type="gramEnd"/>
    </w:p>
    <w:p w:rsidR="00F32214" w:rsidRPr="00204213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KelsonSans-Regular"/>
        </w:rPr>
      </w:pPr>
      <w:r w:rsidRPr="00204213">
        <w:rPr>
          <w:rFonts w:cs="Bliss2-Light"/>
        </w:rPr>
        <w:t>Brasileira de Normas Técnicas (ABNT) com a certificação NBR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>15</w:t>
      </w:r>
      <w:r w:rsidR="0078463F" w:rsidRPr="00204213">
        <w:rPr>
          <w:rFonts w:cs="Bliss2-Light"/>
        </w:rPr>
        <w:t>.</w:t>
      </w:r>
      <w:r w:rsidRPr="00204213">
        <w:rPr>
          <w:rFonts w:cs="Bliss2-Light"/>
        </w:rPr>
        <w:t>635:2008, que atesta os critérios de higiene e de controle</w:t>
      </w:r>
      <w:r w:rsidR="000932A5" w:rsidRPr="00204213">
        <w:rPr>
          <w:rFonts w:cs="Bliss2-Light"/>
        </w:rPr>
        <w:t xml:space="preserve"> </w:t>
      </w:r>
      <w:proofErr w:type="gramStart"/>
      <w:r w:rsidRPr="00204213">
        <w:rPr>
          <w:rFonts w:cs="Bliss2-Light"/>
        </w:rPr>
        <w:t>operacional adotados pelo estabelecimento</w:t>
      </w:r>
      <w:proofErr w:type="gramEnd"/>
      <w:r w:rsidRPr="00204213">
        <w:rPr>
          <w:rFonts w:cs="Bliss2-Light"/>
        </w:rPr>
        <w:t>.</w:t>
      </w:r>
      <w:r w:rsidR="000932A5" w:rsidRPr="00204213">
        <w:rPr>
          <w:rFonts w:cs="Bliss2-Light"/>
        </w:rPr>
        <w:t xml:space="preserve"> </w:t>
      </w:r>
      <w:r w:rsidRPr="00204213">
        <w:rPr>
          <w:rFonts w:cs="KelsonSans-Regular"/>
        </w:rPr>
        <w:t>As práticas de gestão também têm</w:t>
      </w:r>
    </w:p>
    <w:p w:rsidR="00F32214" w:rsidRPr="00204213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proofErr w:type="gramStart"/>
      <w:r w:rsidRPr="00204213">
        <w:rPr>
          <w:rFonts w:cs="KelsonSans-Regular"/>
        </w:rPr>
        <w:t>sido</w:t>
      </w:r>
      <w:proofErr w:type="gramEnd"/>
      <w:r w:rsidRPr="00204213">
        <w:rPr>
          <w:rFonts w:cs="KelsonSans-Regular"/>
        </w:rPr>
        <w:t xml:space="preserve"> importantes para orientar a</w:t>
      </w:r>
      <w:r w:rsidR="000932A5" w:rsidRPr="00204213">
        <w:rPr>
          <w:rFonts w:cs="KelsonSans-Regular"/>
        </w:rPr>
        <w:t xml:space="preserve"> </w:t>
      </w:r>
      <w:r w:rsidRPr="00204213">
        <w:rPr>
          <w:rFonts w:cs="KelsonSans-Regular"/>
        </w:rPr>
        <w:t xml:space="preserve">diversificação dos negócios da </w:t>
      </w:r>
      <w:proofErr w:type="spellStart"/>
      <w:r w:rsidRPr="00204213">
        <w:rPr>
          <w:rFonts w:cs="KelsonSans-Regular"/>
        </w:rPr>
        <w:t>Tedesco</w:t>
      </w:r>
      <w:proofErr w:type="spellEnd"/>
      <w:r w:rsidRPr="00204213">
        <w:rPr>
          <w:rFonts w:cs="KelsonSans-Regular"/>
        </w:rPr>
        <w:t>.</w:t>
      </w:r>
      <w:r w:rsidR="000932A5" w:rsidRPr="00204213">
        <w:rPr>
          <w:rFonts w:cs="KelsonSans-Regular"/>
        </w:rPr>
        <w:t xml:space="preserve"> </w:t>
      </w:r>
      <w:r w:rsidRPr="00204213">
        <w:rPr>
          <w:rFonts w:cs="Bliss2-Light"/>
        </w:rPr>
        <w:t>Para manter o padrão que lhe deu reconhecimento no mercado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local, a empresa realiza investimentos constantes, </w:t>
      </w:r>
      <w:proofErr w:type="gramStart"/>
      <w:r w:rsidRPr="00204213">
        <w:rPr>
          <w:rFonts w:cs="Bliss2-Light"/>
        </w:rPr>
        <w:t>tanto</w:t>
      </w:r>
      <w:proofErr w:type="gramEnd"/>
    </w:p>
    <w:p w:rsidR="00F32214" w:rsidRPr="00204213" w:rsidRDefault="00F32214" w:rsidP="00725A33">
      <w:pPr>
        <w:autoSpaceDE w:val="0"/>
        <w:autoSpaceDN w:val="0"/>
        <w:adjustRightInd w:val="0"/>
        <w:spacing w:after="0" w:line="240" w:lineRule="auto"/>
        <w:jc w:val="both"/>
        <w:rPr>
          <w:rFonts w:cs="Bliss2-Light"/>
        </w:rPr>
      </w:pPr>
      <w:proofErr w:type="gramStart"/>
      <w:r w:rsidRPr="00204213">
        <w:rPr>
          <w:rFonts w:cs="Bliss2-Light"/>
        </w:rPr>
        <w:t>no</w:t>
      </w:r>
      <w:proofErr w:type="gramEnd"/>
      <w:r w:rsidRPr="00204213">
        <w:rPr>
          <w:rFonts w:cs="Bliss2-Light"/>
        </w:rPr>
        <w:t xml:space="preserve"> aprimoramento da gestão quanto na capacitação dos funcionários.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 xml:space="preserve">Os aportes levaram a </w:t>
      </w:r>
      <w:proofErr w:type="spellStart"/>
      <w:r w:rsidRPr="00204213">
        <w:rPr>
          <w:rFonts w:cs="Bliss2-Light"/>
        </w:rPr>
        <w:t>Tedesco</w:t>
      </w:r>
      <w:proofErr w:type="spellEnd"/>
      <w:r w:rsidRPr="00204213">
        <w:rPr>
          <w:rFonts w:cs="Bliss2-Light"/>
        </w:rPr>
        <w:t xml:space="preserve"> à sistematização de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>seus processos, com reflexos diretos no aprimoramento da gestão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>administrativa e financeira. As melhores práticas de gestão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>também são importantes para orientar a diversificação dos negócios.</w:t>
      </w:r>
      <w:r w:rsidR="000932A5" w:rsidRPr="00204213">
        <w:rPr>
          <w:rFonts w:cs="Bliss2-Light"/>
        </w:rPr>
        <w:t xml:space="preserve"> </w:t>
      </w:r>
      <w:r w:rsidR="0078463F" w:rsidRPr="00204213">
        <w:rPr>
          <w:rFonts w:cs="Bliss2-Light"/>
        </w:rPr>
        <w:t xml:space="preserve"> O atendimento </w:t>
      </w:r>
      <w:r w:rsidRPr="00204213">
        <w:rPr>
          <w:rFonts w:cs="Bliss2-Light"/>
        </w:rPr>
        <w:t>24 horas</w:t>
      </w:r>
      <w:r w:rsidR="0078463F" w:rsidRPr="00204213">
        <w:rPr>
          <w:rFonts w:cs="Bliss2-Light"/>
        </w:rPr>
        <w:t>,</w:t>
      </w:r>
      <w:r w:rsidRPr="00204213">
        <w:rPr>
          <w:rFonts w:cs="Bliss2-Light"/>
        </w:rPr>
        <w:t xml:space="preserve"> no terminal rodoviário</w:t>
      </w:r>
      <w:r w:rsidR="0078463F" w:rsidRPr="00204213">
        <w:rPr>
          <w:rFonts w:cs="Bliss2-Light"/>
        </w:rPr>
        <w:t xml:space="preserve">, surgiu de uma demanda dos clientes, identificada na necessidade de </w:t>
      </w:r>
      <w:r w:rsidRPr="00204213">
        <w:rPr>
          <w:rFonts w:cs="Bliss2-Light"/>
        </w:rPr>
        <w:t>fornece</w:t>
      </w:r>
      <w:r w:rsidR="0078463F" w:rsidRPr="00204213">
        <w:rPr>
          <w:rFonts w:cs="Bliss2-Light"/>
        </w:rPr>
        <w:t>r</w:t>
      </w:r>
      <w:r w:rsidRPr="00204213">
        <w:rPr>
          <w:rFonts w:cs="Bliss2-Light"/>
        </w:rPr>
        <w:t xml:space="preserve"> refeições para diversas empresas da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>região – como hotéis, hospitais e a unidade local do Serviço</w:t>
      </w:r>
      <w:r w:rsidR="000932A5" w:rsidRPr="00204213">
        <w:rPr>
          <w:rFonts w:cs="Bliss2-Light"/>
        </w:rPr>
        <w:t xml:space="preserve"> </w:t>
      </w:r>
      <w:r w:rsidRPr="00204213">
        <w:rPr>
          <w:rFonts w:cs="Bliss2-Light"/>
        </w:rPr>
        <w:t>Social do Comércio (</w:t>
      </w:r>
      <w:proofErr w:type="gramStart"/>
      <w:r w:rsidRPr="00204213">
        <w:rPr>
          <w:rFonts w:cs="Bliss2-Light"/>
        </w:rPr>
        <w:t>Sesc</w:t>
      </w:r>
      <w:proofErr w:type="gramEnd"/>
      <w:r w:rsidRPr="00204213">
        <w:rPr>
          <w:rFonts w:cs="Bliss2-Light"/>
        </w:rPr>
        <w:t>).</w:t>
      </w:r>
      <w:r w:rsidR="000932A5" w:rsidRPr="00204213">
        <w:rPr>
          <w:rFonts w:cs="Bliss2-Light"/>
        </w:rPr>
        <w:t xml:space="preserve"> </w:t>
      </w:r>
      <w:r w:rsidR="00493112" w:rsidRPr="00741C94">
        <w:rPr>
          <w:rFonts w:cs="Bliss2-Light"/>
        </w:rPr>
        <w:t>Essa pequena</w:t>
      </w:r>
      <w:r w:rsidR="00493112">
        <w:rPr>
          <w:rFonts w:cs="Bliss2-Light"/>
        </w:rPr>
        <w:t xml:space="preserve"> empresa, distante 200 quilômetros da capital baiana, se preocupa com os</w:t>
      </w:r>
      <w:r w:rsidR="0078463F" w:rsidRPr="00204213">
        <w:rPr>
          <w:rFonts w:cs="Bliss2-Light"/>
        </w:rPr>
        <w:t xml:space="preserve"> impactos ambientais</w:t>
      </w:r>
      <w:r w:rsidR="00656018">
        <w:rPr>
          <w:rFonts w:cs="Bliss2-Light"/>
        </w:rPr>
        <w:t xml:space="preserve"> </w:t>
      </w:r>
      <w:r w:rsidR="0090650E">
        <w:rPr>
          <w:rFonts w:cs="Bliss2-Light"/>
        </w:rPr>
        <w:t>–</w:t>
      </w:r>
      <w:r w:rsidR="00656018">
        <w:rPr>
          <w:rFonts w:cs="Bliss2-Light"/>
        </w:rPr>
        <w:t xml:space="preserve"> que</w:t>
      </w:r>
      <w:proofErr w:type="gramStart"/>
      <w:r w:rsidR="0090650E">
        <w:rPr>
          <w:rFonts w:cs="Bliss2-Light"/>
        </w:rPr>
        <w:t xml:space="preserve">  </w:t>
      </w:r>
      <w:r w:rsidR="00493112">
        <w:rPr>
          <w:rFonts w:cs="Bliss2-Light"/>
        </w:rPr>
        <w:t xml:space="preserve"> </w:t>
      </w:r>
      <w:proofErr w:type="gramEnd"/>
      <w:r w:rsidR="0078463F" w:rsidRPr="00204213">
        <w:rPr>
          <w:rFonts w:cs="Bliss2-Light"/>
        </w:rPr>
        <w:t xml:space="preserve">são identificados e tratados, os resíduos são doados para produtores rurais que </w:t>
      </w:r>
      <w:r w:rsidR="00493112">
        <w:rPr>
          <w:rFonts w:cs="Bliss2-Light"/>
        </w:rPr>
        <w:t xml:space="preserve">os </w:t>
      </w:r>
      <w:r w:rsidR="0078463F" w:rsidRPr="00204213">
        <w:rPr>
          <w:rFonts w:cs="Bliss2-Light"/>
        </w:rPr>
        <w:t>utilizam na alimentação de animais, o mat</w:t>
      </w:r>
      <w:r w:rsidR="000E722A">
        <w:rPr>
          <w:rFonts w:cs="Bliss2-Light"/>
        </w:rPr>
        <w:t xml:space="preserve">erial </w:t>
      </w:r>
      <w:r w:rsidR="000E722A" w:rsidRPr="00741C94">
        <w:rPr>
          <w:rFonts w:cs="Bliss2-Light"/>
        </w:rPr>
        <w:t>rec</w:t>
      </w:r>
      <w:r w:rsidR="0078463F" w:rsidRPr="00741C94">
        <w:rPr>
          <w:rFonts w:cs="Bliss2-Light"/>
        </w:rPr>
        <w:t>ic</w:t>
      </w:r>
      <w:r w:rsidR="000E722A" w:rsidRPr="00741C94">
        <w:rPr>
          <w:rFonts w:cs="Bliss2-Light"/>
        </w:rPr>
        <w:t>l</w:t>
      </w:r>
      <w:r w:rsidR="0078463F" w:rsidRPr="00741C94">
        <w:rPr>
          <w:rFonts w:cs="Bliss2-Light"/>
        </w:rPr>
        <w:t>ável</w:t>
      </w:r>
      <w:r w:rsidR="0078463F" w:rsidRPr="00204213">
        <w:rPr>
          <w:rFonts w:cs="Bliss2-Light"/>
        </w:rPr>
        <w:t xml:space="preserve"> é separado para catadores e o óleo </w:t>
      </w:r>
      <w:r w:rsidR="00493112">
        <w:rPr>
          <w:rFonts w:cs="Bliss2-Light"/>
        </w:rPr>
        <w:t xml:space="preserve">é </w:t>
      </w:r>
      <w:r w:rsidR="0078463F" w:rsidRPr="00204213">
        <w:rPr>
          <w:rFonts w:cs="Bliss2-Light"/>
        </w:rPr>
        <w:t xml:space="preserve">vendido para outra empresa. </w:t>
      </w:r>
      <w:r w:rsidR="00493112">
        <w:rPr>
          <w:rFonts w:cs="Bliss2-Light"/>
        </w:rPr>
        <w:t xml:space="preserve"> </w:t>
      </w:r>
      <w:r w:rsidR="0009125D" w:rsidRPr="00741C94">
        <w:rPr>
          <w:rFonts w:cs="Bliss2-Light"/>
        </w:rPr>
        <w:t>Possui 49 funcionários.</w:t>
      </w:r>
      <w:r w:rsidR="0009125D" w:rsidRPr="00204213">
        <w:rPr>
          <w:rFonts w:cs="Bliss2-Light"/>
        </w:rPr>
        <w:t xml:space="preserve"> </w:t>
      </w:r>
    </w:p>
    <w:p w:rsidR="000932A5" w:rsidRPr="00204213" w:rsidRDefault="000932A5" w:rsidP="00725A33">
      <w:pPr>
        <w:autoSpaceDE w:val="0"/>
        <w:autoSpaceDN w:val="0"/>
        <w:adjustRightInd w:val="0"/>
        <w:spacing w:after="0" w:line="240" w:lineRule="auto"/>
        <w:jc w:val="both"/>
      </w:pPr>
    </w:p>
    <w:p w:rsidR="00A06D4C" w:rsidRPr="00204213" w:rsidRDefault="000932A5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 xml:space="preserve">Finalista: </w:t>
      </w:r>
      <w:r w:rsidR="0009125D" w:rsidRPr="00204213">
        <w:t xml:space="preserve">Pousada Casa de Taipa, São Miguel do Gostoso, </w:t>
      </w:r>
      <w:r w:rsidR="00A06D4C" w:rsidRPr="00204213">
        <w:t xml:space="preserve">Rio Grande do </w:t>
      </w:r>
      <w:proofErr w:type="gramStart"/>
      <w:r w:rsidR="00A06D4C" w:rsidRPr="00204213">
        <w:t>Norte</w:t>
      </w:r>
      <w:proofErr w:type="gramEnd"/>
    </w:p>
    <w:p w:rsidR="000932A5" w:rsidRPr="00204213" w:rsidRDefault="000932A5" w:rsidP="00725A33">
      <w:pPr>
        <w:spacing w:after="0" w:line="240" w:lineRule="auto"/>
        <w:jc w:val="both"/>
        <w:rPr>
          <w:b/>
        </w:rPr>
      </w:pPr>
    </w:p>
    <w:p w:rsidR="00A06D4C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DESTAQUE DE RESPONSABILIDADE SOCIAL</w:t>
      </w:r>
    </w:p>
    <w:p w:rsidR="000932A5" w:rsidRPr="00204213" w:rsidRDefault="000932A5" w:rsidP="00725A33">
      <w:pPr>
        <w:spacing w:after="0" w:line="240" w:lineRule="auto"/>
        <w:jc w:val="both"/>
      </w:pPr>
    </w:p>
    <w:p w:rsidR="0009125D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Vencedora nacional: Farmácia Nativa, de São Lourenço</w:t>
      </w:r>
      <w:r w:rsidR="006C0A1E" w:rsidRPr="00204213">
        <w:rPr>
          <w:b/>
        </w:rPr>
        <w:t xml:space="preserve"> do Sul (RS</w:t>
      </w:r>
      <w:proofErr w:type="gramStart"/>
      <w:r w:rsidR="006C0A1E" w:rsidRPr="00204213">
        <w:rPr>
          <w:b/>
        </w:rPr>
        <w:t>)</w:t>
      </w:r>
      <w:proofErr w:type="gramEnd"/>
    </w:p>
    <w:p w:rsidR="006C0A1E" w:rsidRPr="00204213" w:rsidRDefault="006C0A1E" w:rsidP="00725A33">
      <w:pPr>
        <w:spacing w:after="0" w:line="240" w:lineRule="auto"/>
        <w:jc w:val="both"/>
      </w:pPr>
    </w:p>
    <w:p w:rsidR="003D0FB0" w:rsidRPr="00204213" w:rsidRDefault="003D0FB0" w:rsidP="00725A33">
      <w:pPr>
        <w:spacing w:after="0" w:line="240" w:lineRule="auto"/>
        <w:jc w:val="both"/>
      </w:pPr>
      <w:r w:rsidRPr="00204213">
        <w:t xml:space="preserve">A história da </w:t>
      </w:r>
      <w:r w:rsidRPr="00204213">
        <w:rPr>
          <w:b/>
        </w:rPr>
        <w:t>Farmácia Nativa</w:t>
      </w:r>
      <w:r w:rsidRPr="00204213">
        <w:t xml:space="preserve"> é um exemplo de envolvimento</w:t>
      </w:r>
      <w:r w:rsidR="000932A5" w:rsidRPr="00204213">
        <w:t xml:space="preserve"> </w:t>
      </w:r>
      <w:r w:rsidR="00C50C46" w:rsidRPr="00204213">
        <w:t>com a comunidade e consegu</w:t>
      </w:r>
      <w:r w:rsidR="00493112">
        <w:t xml:space="preserve">iu o sonhado </w:t>
      </w:r>
      <w:r w:rsidR="00C50C46" w:rsidRPr="00204213">
        <w:t>equilíbrio entre a gestão e responsabilidade social</w:t>
      </w:r>
      <w:r w:rsidRPr="00204213">
        <w:t xml:space="preserve">. Pioneira no ramo de </w:t>
      </w:r>
      <w:r w:rsidR="000932A5" w:rsidRPr="00204213">
        <w:t>m</w:t>
      </w:r>
      <w:r w:rsidRPr="00204213">
        <w:t>edicamentos</w:t>
      </w:r>
      <w:r w:rsidR="000932A5" w:rsidRPr="00204213">
        <w:t xml:space="preserve"> </w:t>
      </w:r>
      <w:r w:rsidRPr="00204213">
        <w:t xml:space="preserve">manipulados em São Lourenço do Sul (RS), </w:t>
      </w:r>
      <w:r w:rsidR="0078463F" w:rsidRPr="00204213">
        <w:t xml:space="preserve">atuante há 33 anos, </w:t>
      </w:r>
      <w:r w:rsidRPr="00204213">
        <w:t>consolidou sua trajetória pautada pelo</w:t>
      </w:r>
      <w:r w:rsidR="000932A5" w:rsidRPr="00204213">
        <w:t xml:space="preserve"> </w:t>
      </w:r>
      <w:r w:rsidRPr="00204213">
        <w:t>engajamento comunitário, o que se evidencia em ações</w:t>
      </w:r>
      <w:r w:rsidR="000932A5" w:rsidRPr="00204213">
        <w:t xml:space="preserve"> </w:t>
      </w:r>
      <w:r w:rsidRPr="00204213">
        <w:t>como a Blitz da Saúde</w:t>
      </w:r>
      <w:r w:rsidR="0078463F" w:rsidRPr="00204213">
        <w:t>. A</w:t>
      </w:r>
      <w:r w:rsidRPr="00204213">
        <w:t xml:space="preserve"> cada três meses, o corpo técnico</w:t>
      </w:r>
      <w:r w:rsidR="000932A5" w:rsidRPr="00204213">
        <w:t xml:space="preserve"> </w:t>
      </w:r>
      <w:r w:rsidRPr="00204213">
        <w:t>da farmácia monta um pequeno consultório em frente às</w:t>
      </w:r>
      <w:r w:rsidR="00C50C46" w:rsidRPr="00204213">
        <w:t xml:space="preserve"> </w:t>
      </w:r>
      <w:r w:rsidRPr="00204213">
        <w:t>lojas da rede e realiza medições gratuitas de pressão arterial</w:t>
      </w:r>
      <w:r w:rsidR="000932A5" w:rsidRPr="00204213">
        <w:t xml:space="preserve"> </w:t>
      </w:r>
      <w:r w:rsidRPr="00204213">
        <w:t>e glicose, prestando informações sobre diabetes,</w:t>
      </w:r>
      <w:r w:rsidR="000932A5" w:rsidRPr="00204213">
        <w:t xml:space="preserve"> </w:t>
      </w:r>
      <w:r w:rsidRPr="00204213">
        <w:t>hipertensão e outras doenças silenciosas.</w:t>
      </w:r>
      <w:r w:rsidR="000932A5" w:rsidRPr="00204213">
        <w:t xml:space="preserve"> </w:t>
      </w:r>
      <w:r w:rsidRPr="00204213">
        <w:t>A Nativa participa ativamente de uma</w:t>
      </w:r>
      <w:r w:rsidR="000932A5" w:rsidRPr="00204213">
        <w:t xml:space="preserve"> </w:t>
      </w:r>
      <w:r w:rsidRPr="00204213">
        <w:t>série de ações de saúde, como</w:t>
      </w:r>
      <w:r w:rsidR="000932A5" w:rsidRPr="00204213">
        <w:t xml:space="preserve"> </w:t>
      </w:r>
      <w:r w:rsidRPr="00204213">
        <w:t>campanhas de prevenção do câncer de</w:t>
      </w:r>
      <w:r w:rsidR="000932A5" w:rsidRPr="00204213">
        <w:t xml:space="preserve"> </w:t>
      </w:r>
      <w:r w:rsidRPr="00204213">
        <w:t>pele e medições de pressão e glicose.</w:t>
      </w:r>
    </w:p>
    <w:p w:rsidR="000932A5" w:rsidRPr="00204213" w:rsidRDefault="0078463F" w:rsidP="00725A33">
      <w:pPr>
        <w:spacing w:after="0" w:line="240" w:lineRule="auto"/>
        <w:jc w:val="both"/>
      </w:pPr>
      <w:r w:rsidRPr="00204213">
        <w:t>P</w:t>
      </w:r>
      <w:r w:rsidR="003D0FB0" w:rsidRPr="00204213">
        <w:t>romove uma Campanha de Prevenção</w:t>
      </w:r>
      <w:r w:rsidR="000932A5" w:rsidRPr="00204213">
        <w:t xml:space="preserve"> </w:t>
      </w:r>
      <w:r w:rsidR="003D0FB0" w:rsidRPr="00204213">
        <w:t>ao Câncer de Pele, custeada com recursos próprios, há</w:t>
      </w:r>
      <w:r w:rsidR="000932A5" w:rsidRPr="00204213">
        <w:t xml:space="preserve"> </w:t>
      </w:r>
      <w:r w:rsidR="003D0FB0" w:rsidRPr="00204213">
        <w:t>mais de uma década. Ao longo do ano, a empresa organiza</w:t>
      </w:r>
      <w:r w:rsidR="000932A5" w:rsidRPr="00204213">
        <w:t xml:space="preserve"> </w:t>
      </w:r>
      <w:r w:rsidR="003D0FB0" w:rsidRPr="00204213">
        <w:t>palestras sobre o tema e, no verão, distribui amostras de filtro</w:t>
      </w:r>
      <w:r w:rsidR="000932A5" w:rsidRPr="00204213">
        <w:t xml:space="preserve"> </w:t>
      </w:r>
      <w:r w:rsidR="003D0FB0" w:rsidRPr="00204213">
        <w:t>solar nas praias de água doce do município – banhado pela</w:t>
      </w:r>
      <w:r w:rsidRPr="00204213">
        <w:t xml:space="preserve"> </w:t>
      </w:r>
      <w:r w:rsidR="003D0FB0" w:rsidRPr="00204213">
        <w:t>Lagoa dos Patos. No campo da sustentabilidade, a Nativa</w:t>
      </w:r>
      <w:r w:rsidR="000932A5" w:rsidRPr="00204213">
        <w:t xml:space="preserve"> </w:t>
      </w:r>
      <w:r w:rsidR="003D0FB0" w:rsidRPr="00204213">
        <w:t>envolve sua equipe em um mutirão para controle dos desperdícios.</w:t>
      </w:r>
      <w:r w:rsidR="000932A5" w:rsidRPr="00204213">
        <w:t xml:space="preserve"> </w:t>
      </w:r>
      <w:r w:rsidR="003D0FB0" w:rsidRPr="00204213">
        <w:t xml:space="preserve">Batizada de Responsabilidade Ambiental: </w:t>
      </w:r>
      <w:proofErr w:type="spellStart"/>
      <w:r w:rsidR="003D0FB0" w:rsidRPr="00204213">
        <w:t>Tô</w:t>
      </w:r>
      <w:proofErr w:type="spellEnd"/>
      <w:r w:rsidR="003D0FB0" w:rsidRPr="00204213">
        <w:t xml:space="preserve"> nessa,</w:t>
      </w:r>
      <w:r w:rsidR="000932A5" w:rsidRPr="00204213">
        <w:t xml:space="preserve"> </w:t>
      </w:r>
      <w:r w:rsidR="003D0FB0" w:rsidRPr="00204213">
        <w:t>a ação mensura semestralmente os gastos com água, luz,</w:t>
      </w:r>
      <w:r w:rsidR="000932A5" w:rsidRPr="00204213">
        <w:t xml:space="preserve"> </w:t>
      </w:r>
      <w:r w:rsidR="003D0FB0" w:rsidRPr="00204213">
        <w:t>papel e material descartável, buscando despertar nos funcionários</w:t>
      </w:r>
      <w:r w:rsidR="000932A5" w:rsidRPr="00204213">
        <w:t xml:space="preserve"> </w:t>
      </w:r>
      <w:r w:rsidR="003D0FB0" w:rsidRPr="00204213">
        <w:t>a utilização consciente dos recursos naturais.</w:t>
      </w:r>
      <w:r w:rsidR="000932A5" w:rsidRPr="00204213">
        <w:t xml:space="preserve"> </w:t>
      </w:r>
      <w:r w:rsidR="003D0FB0" w:rsidRPr="00204213">
        <w:t>Os cuidados incluem uma parceria com uma empresa de</w:t>
      </w:r>
      <w:r w:rsidR="000932A5" w:rsidRPr="00204213">
        <w:t xml:space="preserve"> </w:t>
      </w:r>
      <w:r w:rsidR="003D0FB0" w:rsidRPr="00204213">
        <w:t>coleta de lixo reciclável e descarte de medicamentos vencidos.</w:t>
      </w:r>
      <w:r w:rsidR="000932A5" w:rsidRPr="00204213">
        <w:t xml:space="preserve"> </w:t>
      </w:r>
      <w:r w:rsidR="003D0FB0" w:rsidRPr="00204213">
        <w:t xml:space="preserve">Além disso, a </w:t>
      </w:r>
      <w:r w:rsidRPr="00741C94">
        <w:t>fa</w:t>
      </w:r>
      <w:r w:rsidR="000E722A" w:rsidRPr="00741C94">
        <w:t>r</w:t>
      </w:r>
      <w:r w:rsidRPr="00741C94">
        <w:t>mácia</w:t>
      </w:r>
      <w:r w:rsidR="003D0FB0" w:rsidRPr="00204213">
        <w:t xml:space="preserve"> apoia iniciativas de cunho social,</w:t>
      </w:r>
      <w:r w:rsidR="000932A5" w:rsidRPr="00204213">
        <w:t xml:space="preserve"> </w:t>
      </w:r>
      <w:r w:rsidR="003D0FB0" w:rsidRPr="00204213">
        <w:t xml:space="preserve">como a Banda Marcial Monsenhor </w:t>
      </w:r>
      <w:proofErr w:type="spellStart"/>
      <w:r w:rsidR="003D0FB0" w:rsidRPr="00204213">
        <w:t>Gausth</w:t>
      </w:r>
      <w:proofErr w:type="spellEnd"/>
      <w:r w:rsidR="003D0FB0" w:rsidRPr="00204213">
        <w:t>. Com 20 anos</w:t>
      </w:r>
      <w:r w:rsidR="000932A5" w:rsidRPr="00204213">
        <w:t xml:space="preserve"> </w:t>
      </w:r>
      <w:r w:rsidR="003D0FB0" w:rsidRPr="00204213">
        <w:t>de tradição</w:t>
      </w:r>
      <w:r w:rsidRPr="00204213">
        <w:t xml:space="preserve"> na cidade</w:t>
      </w:r>
      <w:r w:rsidR="003D0FB0" w:rsidRPr="00204213">
        <w:t xml:space="preserve">, o </w:t>
      </w:r>
      <w:r w:rsidR="00493112">
        <w:t>grupo</w:t>
      </w:r>
      <w:r w:rsidR="003D0FB0" w:rsidRPr="00204213">
        <w:t xml:space="preserve"> promove a</w:t>
      </w:r>
      <w:r w:rsidR="000932A5" w:rsidRPr="00204213">
        <w:t xml:space="preserve"> </w:t>
      </w:r>
      <w:r w:rsidR="003D0FB0" w:rsidRPr="00204213">
        <w:t>socialização de crianças e jovens por meio da música. Como</w:t>
      </w:r>
      <w:r w:rsidR="000932A5" w:rsidRPr="00204213">
        <w:t xml:space="preserve"> </w:t>
      </w:r>
      <w:r w:rsidR="003D0FB0" w:rsidRPr="00204213">
        <w:t>se vê, a cidadania pode ser uma bela receita para o sucesso.</w:t>
      </w:r>
      <w:r w:rsidR="00ED7FDE" w:rsidRPr="00204213">
        <w:t xml:space="preserve"> Possui 44 funcionários. </w:t>
      </w:r>
    </w:p>
    <w:p w:rsidR="000932A5" w:rsidRPr="00204213" w:rsidRDefault="000932A5" w:rsidP="00725A33">
      <w:pPr>
        <w:spacing w:after="0" w:line="240" w:lineRule="auto"/>
        <w:jc w:val="both"/>
      </w:pPr>
    </w:p>
    <w:p w:rsidR="0009125D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 xml:space="preserve">Finalista: </w:t>
      </w:r>
      <w:r w:rsidRPr="00204213">
        <w:t>Pousada Casa de Taipa, São Miguel do Gostoso</w:t>
      </w:r>
      <w:r w:rsidR="006C0A1E" w:rsidRPr="00204213">
        <w:t xml:space="preserve"> (RN</w:t>
      </w:r>
      <w:proofErr w:type="gramStart"/>
      <w:r w:rsidR="006C0A1E" w:rsidRPr="00204213">
        <w:t>)</w:t>
      </w:r>
      <w:proofErr w:type="gramEnd"/>
    </w:p>
    <w:p w:rsidR="000932A5" w:rsidRPr="00204213" w:rsidRDefault="000932A5" w:rsidP="00725A33">
      <w:pPr>
        <w:spacing w:after="0" w:line="240" w:lineRule="auto"/>
        <w:jc w:val="both"/>
      </w:pPr>
    </w:p>
    <w:p w:rsidR="00A06D4C" w:rsidRPr="00204213" w:rsidRDefault="0009125D" w:rsidP="00725A33">
      <w:pPr>
        <w:spacing w:after="0" w:line="240" w:lineRule="auto"/>
        <w:jc w:val="both"/>
        <w:rPr>
          <w:b/>
        </w:rPr>
      </w:pPr>
      <w:r w:rsidRPr="00204213">
        <w:rPr>
          <w:b/>
        </w:rPr>
        <w:t>DESTAQUE DE INOVAÇÃO</w:t>
      </w:r>
    </w:p>
    <w:p w:rsidR="000932A5" w:rsidRPr="00204213" w:rsidRDefault="000932A5" w:rsidP="00725A33">
      <w:pPr>
        <w:spacing w:after="0" w:line="240" w:lineRule="auto"/>
        <w:jc w:val="both"/>
      </w:pPr>
    </w:p>
    <w:p w:rsidR="00A06D4C" w:rsidRPr="00204213" w:rsidRDefault="0009125D" w:rsidP="00725A33">
      <w:pPr>
        <w:spacing w:after="0" w:line="240" w:lineRule="auto"/>
        <w:jc w:val="both"/>
      </w:pPr>
      <w:r w:rsidRPr="00204213">
        <w:rPr>
          <w:b/>
        </w:rPr>
        <w:t>Vencedora nacional:</w:t>
      </w:r>
      <w:r w:rsidR="00ED7FDE" w:rsidRPr="00204213">
        <w:rPr>
          <w:b/>
        </w:rPr>
        <w:t xml:space="preserve"> </w:t>
      </w:r>
      <w:proofErr w:type="spellStart"/>
      <w:r w:rsidR="000932A5" w:rsidRPr="00204213">
        <w:rPr>
          <w:rFonts w:cs="Bliss2-Bold"/>
          <w:b/>
          <w:bCs/>
        </w:rPr>
        <w:t>Toth</w:t>
      </w:r>
      <w:proofErr w:type="spellEnd"/>
      <w:r w:rsidR="000932A5" w:rsidRPr="00204213">
        <w:rPr>
          <w:rFonts w:cs="Bliss2-Bold"/>
          <w:b/>
          <w:bCs/>
        </w:rPr>
        <w:t xml:space="preserve"> Tecnologia</w:t>
      </w:r>
      <w:r w:rsidR="003B3985" w:rsidRPr="00204213">
        <w:rPr>
          <w:rFonts w:cs="Bliss2-Bold"/>
          <w:b/>
          <w:bCs/>
        </w:rPr>
        <w:t>, Porto Alegre (RS</w:t>
      </w:r>
      <w:proofErr w:type="gramStart"/>
      <w:r w:rsidR="003B3985" w:rsidRPr="00204213">
        <w:rPr>
          <w:rFonts w:cs="Bliss2-Bold"/>
          <w:b/>
          <w:bCs/>
        </w:rPr>
        <w:t>)</w:t>
      </w:r>
      <w:proofErr w:type="gramEnd"/>
      <w:r w:rsidR="000932A5" w:rsidRPr="00204213">
        <w:t xml:space="preserve"> </w:t>
      </w:r>
    </w:p>
    <w:p w:rsidR="00ED7FDE" w:rsidRPr="00204213" w:rsidRDefault="00ED7FDE" w:rsidP="00725A33">
      <w:pPr>
        <w:spacing w:after="0" w:line="240" w:lineRule="auto"/>
        <w:jc w:val="both"/>
      </w:pPr>
    </w:p>
    <w:p w:rsidR="003D0FB0" w:rsidRPr="00204213" w:rsidRDefault="003D0FB0" w:rsidP="00725A33">
      <w:pPr>
        <w:autoSpaceDE w:val="0"/>
        <w:autoSpaceDN w:val="0"/>
        <w:adjustRightInd w:val="0"/>
        <w:spacing w:after="0" w:line="240" w:lineRule="auto"/>
        <w:jc w:val="both"/>
      </w:pPr>
      <w:r w:rsidRPr="00204213">
        <w:t xml:space="preserve">A </w:t>
      </w:r>
      <w:proofErr w:type="spellStart"/>
      <w:r w:rsidRPr="00204213">
        <w:rPr>
          <w:b/>
        </w:rPr>
        <w:t>Toth</w:t>
      </w:r>
      <w:proofErr w:type="spellEnd"/>
      <w:r w:rsidRPr="00204213">
        <w:rPr>
          <w:b/>
        </w:rPr>
        <w:t xml:space="preserve"> Tecnologia</w:t>
      </w:r>
      <w:r w:rsidRPr="00204213">
        <w:t xml:space="preserve"> atua em um segmento dominado</w:t>
      </w:r>
      <w:r w:rsidR="000932A5" w:rsidRPr="00204213">
        <w:t xml:space="preserve"> </w:t>
      </w:r>
      <w:r w:rsidRPr="00204213">
        <w:t xml:space="preserve">por grandes multinacionais. </w:t>
      </w:r>
      <w:r w:rsidR="006C0A1E" w:rsidRPr="00204213">
        <w:t>É</w:t>
      </w:r>
      <w:r w:rsidR="0040752C" w:rsidRPr="00204213">
        <w:rPr>
          <w:rFonts w:cs="Bliss2-Light"/>
        </w:rPr>
        <w:t xml:space="preserve"> uma pequena empresa que desenvolve projetos, componentes e soluções de </w:t>
      </w:r>
      <w:r w:rsidR="0040752C" w:rsidRPr="00204213">
        <w:rPr>
          <w:rFonts w:cs="Bliss2-LightItalic"/>
          <w:iCs/>
        </w:rPr>
        <w:t xml:space="preserve">hardware </w:t>
      </w:r>
      <w:r w:rsidR="0040752C" w:rsidRPr="00204213">
        <w:rPr>
          <w:rFonts w:cs="Bliss2-Light"/>
        </w:rPr>
        <w:t xml:space="preserve">e </w:t>
      </w:r>
      <w:r w:rsidR="0040752C" w:rsidRPr="00204213">
        <w:rPr>
          <w:rFonts w:cs="Bliss2-LightItalic"/>
          <w:iCs/>
        </w:rPr>
        <w:t xml:space="preserve">software </w:t>
      </w:r>
      <w:r w:rsidR="0040752C" w:rsidRPr="00204213">
        <w:rPr>
          <w:rFonts w:cs="Bliss2-Light"/>
        </w:rPr>
        <w:t>voltados</w:t>
      </w:r>
      <w:r w:rsidR="00493112">
        <w:rPr>
          <w:rFonts w:cs="Bliss2-Light"/>
        </w:rPr>
        <w:t xml:space="preserve"> para a</w:t>
      </w:r>
      <w:r w:rsidR="0040752C" w:rsidRPr="00204213">
        <w:rPr>
          <w:rFonts w:cs="Bliss2-Light"/>
        </w:rPr>
        <w:t xml:space="preserve"> área médica. </w:t>
      </w:r>
      <w:r w:rsidR="00493112">
        <w:rPr>
          <w:rFonts w:cs="Bliss2-Light"/>
        </w:rPr>
        <w:t>P</w:t>
      </w:r>
      <w:r w:rsidR="0040752C" w:rsidRPr="00204213">
        <w:rPr>
          <w:rFonts w:cs="Bliss2-Light"/>
        </w:rPr>
        <w:t>roduz monitores cardíacos, desfibriladores e centrais de m</w:t>
      </w:r>
      <w:r w:rsidR="006C0A1E" w:rsidRPr="00204213">
        <w:rPr>
          <w:rFonts w:cs="Bliss2-Light"/>
        </w:rPr>
        <w:t xml:space="preserve">onitoramento, como o </w:t>
      </w:r>
      <w:proofErr w:type="spellStart"/>
      <w:proofErr w:type="gramStart"/>
      <w:r w:rsidR="006C0A1E" w:rsidRPr="00204213">
        <w:rPr>
          <w:rFonts w:cs="Bliss2-Light"/>
        </w:rPr>
        <w:t>LifeSchock</w:t>
      </w:r>
      <w:proofErr w:type="spellEnd"/>
      <w:proofErr w:type="gramEnd"/>
      <w:r w:rsidR="006C0A1E" w:rsidRPr="00204213">
        <w:rPr>
          <w:rFonts w:cs="Bliss2-Light"/>
        </w:rPr>
        <w:t xml:space="preserve"> Pro, um desfibrilador bifásico e monitor </w:t>
      </w:r>
      <w:proofErr w:type="spellStart"/>
      <w:r w:rsidR="006C0A1E" w:rsidRPr="00204213">
        <w:rPr>
          <w:rFonts w:cs="Bliss2-Light"/>
        </w:rPr>
        <w:t>multiparamétrico</w:t>
      </w:r>
      <w:proofErr w:type="spellEnd"/>
      <w:r w:rsidR="006C0A1E" w:rsidRPr="00204213">
        <w:rPr>
          <w:rFonts w:cs="Bliss2-Light"/>
        </w:rPr>
        <w:t>, combinados em um único equipamento</w:t>
      </w:r>
      <w:r w:rsidR="00204213" w:rsidRPr="00204213">
        <w:rPr>
          <w:rFonts w:cs="Bliss2-Light"/>
        </w:rPr>
        <w:t xml:space="preserve"> e o único desfibrilador </w:t>
      </w:r>
      <w:proofErr w:type="spellStart"/>
      <w:r w:rsidR="00204213" w:rsidRPr="00204213">
        <w:rPr>
          <w:rFonts w:cs="Bliss2-Light"/>
        </w:rPr>
        <w:t>touchscreen</w:t>
      </w:r>
      <w:proofErr w:type="spellEnd"/>
      <w:r w:rsidR="00204213" w:rsidRPr="00204213">
        <w:rPr>
          <w:rFonts w:cs="Bliss2-Light"/>
        </w:rPr>
        <w:t xml:space="preserve"> no mundo. O</w:t>
      </w:r>
      <w:r w:rsidR="006C0A1E" w:rsidRPr="00204213">
        <w:rPr>
          <w:rFonts w:cs="Bliss2-Light"/>
        </w:rPr>
        <w:t xml:space="preserve"> </w:t>
      </w:r>
      <w:proofErr w:type="gramStart"/>
      <w:r w:rsidR="006C0A1E" w:rsidRPr="00204213">
        <w:rPr>
          <w:rFonts w:cs="Bliss2-Light"/>
        </w:rPr>
        <w:t>LifeTouch10</w:t>
      </w:r>
      <w:proofErr w:type="gramEnd"/>
      <w:r w:rsidR="006C0A1E" w:rsidRPr="00204213">
        <w:rPr>
          <w:rFonts w:cs="Bliss2-Light"/>
        </w:rPr>
        <w:t>, um monitor de 10 polegadas que mede e mostra  sinais vitais como: frequ</w:t>
      </w:r>
      <w:bookmarkStart w:id="0" w:name="_GoBack"/>
      <w:bookmarkEnd w:id="0"/>
      <w:r w:rsidR="006C0A1E" w:rsidRPr="00204213">
        <w:rPr>
          <w:rFonts w:cs="Bliss2-Light"/>
        </w:rPr>
        <w:t xml:space="preserve">ência cardíaca, respiração, </w:t>
      </w:r>
      <w:proofErr w:type="spellStart"/>
      <w:r w:rsidR="006C0A1E" w:rsidRPr="00204213">
        <w:rPr>
          <w:rFonts w:cs="Bliss2-Light"/>
        </w:rPr>
        <w:t>oximetria</w:t>
      </w:r>
      <w:proofErr w:type="spellEnd"/>
      <w:r w:rsidR="006C0A1E" w:rsidRPr="00204213">
        <w:rPr>
          <w:rFonts w:cs="Bliss2-Light"/>
        </w:rPr>
        <w:t xml:space="preserve"> de pulso, pressão invasiva e não invasiva, temperatura e </w:t>
      </w:r>
      <w:proofErr w:type="spellStart"/>
      <w:r w:rsidR="006C0A1E" w:rsidRPr="00204213">
        <w:rPr>
          <w:rFonts w:cs="Bliss2-Light"/>
        </w:rPr>
        <w:t>capnografia</w:t>
      </w:r>
      <w:proofErr w:type="spellEnd"/>
      <w:r w:rsidR="006C0A1E" w:rsidRPr="00204213">
        <w:rPr>
          <w:rFonts w:cs="Bliss2-Light"/>
        </w:rPr>
        <w:t xml:space="preserve">; </w:t>
      </w:r>
      <w:proofErr w:type="spellStart"/>
      <w:r w:rsidR="006C0A1E" w:rsidRPr="00204213">
        <w:rPr>
          <w:rFonts w:cs="Bliss2-Light"/>
        </w:rPr>
        <w:t>LifeView</w:t>
      </w:r>
      <w:proofErr w:type="spellEnd"/>
      <w:r w:rsidR="006C0A1E" w:rsidRPr="00204213">
        <w:rPr>
          <w:rFonts w:cs="Bliss2-Light"/>
        </w:rPr>
        <w:t>, uma central de monitorização das informações gerados pelos LifeTouch10, para que os sinais de até 32 pacientes possam ser comparados simultaneamente em duas telas</w:t>
      </w:r>
      <w:r w:rsidR="00493112">
        <w:rPr>
          <w:rFonts w:cs="Bliss2-Light"/>
        </w:rPr>
        <w:t>, em uma única central médica, são</w:t>
      </w:r>
      <w:r w:rsidR="006C0A1E" w:rsidRPr="00204213">
        <w:rPr>
          <w:rFonts w:cs="Bliss2-Light"/>
        </w:rPr>
        <w:t xml:space="preserve"> exemplo</w:t>
      </w:r>
      <w:r w:rsidR="00493112">
        <w:rPr>
          <w:rFonts w:cs="Bliss2-Light"/>
        </w:rPr>
        <w:t>s</w:t>
      </w:r>
      <w:r w:rsidR="006C0A1E" w:rsidRPr="00204213">
        <w:rPr>
          <w:rFonts w:cs="Bliss2-Light"/>
        </w:rPr>
        <w:t>.</w:t>
      </w:r>
      <w:r w:rsidR="0040752C" w:rsidRPr="00204213">
        <w:rPr>
          <w:rFonts w:cs="Bliss2-Light"/>
        </w:rPr>
        <w:t xml:space="preserve"> </w:t>
      </w:r>
      <w:r w:rsidR="006C0A1E" w:rsidRPr="00204213">
        <w:rPr>
          <w:rFonts w:cs="Bliss2-Light"/>
        </w:rPr>
        <w:t xml:space="preserve">Localizada em Porto Alegre (RS), a </w:t>
      </w:r>
      <w:proofErr w:type="spellStart"/>
      <w:r w:rsidR="006C0A1E" w:rsidRPr="00204213">
        <w:rPr>
          <w:rFonts w:cs="Bliss2-Light"/>
        </w:rPr>
        <w:t>Toth</w:t>
      </w:r>
      <w:proofErr w:type="spellEnd"/>
      <w:r w:rsidR="006C0A1E" w:rsidRPr="00204213">
        <w:rPr>
          <w:rFonts w:cs="Bliss2-Light"/>
        </w:rPr>
        <w:t xml:space="preserve"> </w:t>
      </w:r>
      <w:r w:rsidR="0040752C" w:rsidRPr="00204213">
        <w:rPr>
          <w:rFonts w:cs="Bliss2-Light"/>
        </w:rPr>
        <w:t xml:space="preserve">realiza serviços de prototipagem, transferência de tecnologia e desenvolvimento tecnológico. A produção e a comercialização ficam a cargo dos clientes, que pagam </w:t>
      </w:r>
      <w:r w:rsidR="0040752C" w:rsidRPr="00204213">
        <w:rPr>
          <w:rFonts w:cs="Bliss2-LightItalic"/>
          <w:iCs/>
        </w:rPr>
        <w:t xml:space="preserve">royalties </w:t>
      </w:r>
      <w:r w:rsidR="0040752C" w:rsidRPr="00204213">
        <w:rPr>
          <w:rFonts w:cs="Bliss2-Light"/>
        </w:rPr>
        <w:t xml:space="preserve">sobre as vendas do produto final. </w:t>
      </w:r>
      <w:r w:rsidRPr="00204213">
        <w:t>Nesse sentido,</w:t>
      </w:r>
      <w:r w:rsidR="000932A5" w:rsidRPr="00204213">
        <w:t xml:space="preserve"> </w:t>
      </w:r>
      <w:r w:rsidRPr="00204213">
        <w:t>a startup possui um núcleo exclusivo de trabalho e gerenciamento</w:t>
      </w:r>
      <w:r w:rsidR="00042988" w:rsidRPr="00204213">
        <w:t xml:space="preserve"> </w:t>
      </w:r>
      <w:r w:rsidRPr="00204213">
        <w:t xml:space="preserve">de práticas inovadoras, intitulado </w:t>
      </w:r>
      <w:proofErr w:type="gramStart"/>
      <w:r w:rsidRPr="00204213">
        <w:t>Inovar</w:t>
      </w:r>
      <w:proofErr w:type="gramEnd"/>
      <w:r w:rsidRPr="00204213">
        <w:t>.</w:t>
      </w:r>
      <w:r w:rsidR="00042988" w:rsidRPr="00204213">
        <w:t xml:space="preserve"> </w:t>
      </w:r>
      <w:r w:rsidRPr="00204213">
        <w:t>O objetivo do Inovar é fomentar ideias que possam</w:t>
      </w:r>
      <w:r w:rsidR="00042988" w:rsidRPr="00204213">
        <w:t xml:space="preserve"> </w:t>
      </w:r>
      <w:r w:rsidRPr="00204213">
        <w:t>agregar maior rentabilidade ao negócio, além de buscar</w:t>
      </w:r>
      <w:r w:rsidR="00042988" w:rsidRPr="00204213">
        <w:t xml:space="preserve"> </w:t>
      </w:r>
      <w:r w:rsidRPr="00204213">
        <w:t>novas tecnologias, pesquisas científicas e parceiros</w:t>
      </w:r>
      <w:r w:rsidR="00042988" w:rsidRPr="00204213">
        <w:t xml:space="preserve"> </w:t>
      </w:r>
      <w:r w:rsidRPr="00204213">
        <w:t>de desenvolvimento. Entre as atribuições da área estão</w:t>
      </w:r>
      <w:r w:rsidR="00042988" w:rsidRPr="00204213">
        <w:t xml:space="preserve"> </w:t>
      </w:r>
      <w:r w:rsidRPr="00204213">
        <w:t>também manter a gestão de inovação vinculada ao</w:t>
      </w:r>
      <w:r w:rsidR="00042988" w:rsidRPr="00204213">
        <w:t xml:space="preserve"> </w:t>
      </w:r>
      <w:r w:rsidRPr="00204213">
        <w:t>planejamento estratégico e conduzir o relacionamento</w:t>
      </w:r>
      <w:r w:rsidR="0040752C" w:rsidRPr="00204213">
        <w:t xml:space="preserve"> </w:t>
      </w:r>
      <w:r w:rsidRPr="00204213">
        <w:t>junto a universidades e órgãos de inovação, como</w:t>
      </w:r>
      <w:r w:rsidR="00042988" w:rsidRPr="00204213">
        <w:t xml:space="preserve"> </w:t>
      </w:r>
      <w:r w:rsidRPr="00204213">
        <w:t>institutos de tecnologia</w:t>
      </w:r>
      <w:r w:rsidR="00741C94">
        <w:t xml:space="preserve">. </w:t>
      </w:r>
      <w:r w:rsidRPr="00204213">
        <w:t xml:space="preserve">Além disso, o Inovar é o canal utilizado pela </w:t>
      </w:r>
      <w:proofErr w:type="spellStart"/>
      <w:r w:rsidRPr="00204213">
        <w:t>Toth</w:t>
      </w:r>
      <w:proofErr w:type="spellEnd"/>
      <w:r w:rsidRPr="00204213">
        <w:t xml:space="preserve"> para</w:t>
      </w:r>
      <w:r w:rsidR="00042988" w:rsidRPr="00204213">
        <w:t xml:space="preserve"> </w:t>
      </w:r>
      <w:r w:rsidRPr="00204213">
        <w:t>detectar e capturar todas as oportunidades de inovações</w:t>
      </w:r>
      <w:r w:rsidR="00042988" w:rsidRPr="00204213">
        <w:t xml:space="preserve"> </w:t>
      </w:r>
      <w:r w:rsidRPr="00204213">
        <w:t>seja no mercado externo ou mesmo por meio de editais</w:t>
      </w:r>
      <w:r w:rsidR="00042988" w:rsidRPr="00204213">
        <w:t xml:space="preserve"> </w:t>
      </w:r>
      <w:r w:rsidRPr="00204213">
        <w:t xml:space="preserve">internos, abertos à participação dos colaboradores. </w:t>
      </w:r>
      <w:r w:rsidR="0040752C" w:rsidRPr="00204213">
        <w:rPr>
          <w:rFonts w:cs="KelsonSans-Regular"/>
        </w:rPr>
        <w:t xml:space="preserve">A formação de lideranças é considerada essencial na </w:t>
      </w:r>
      <w:proofErr w:type="spellStart"/>
      <w:r w:rsidR="0040752C" w:rsidRPr="00204213">
        <w:rPr>
          <w:rFonts w:cs="KelsonSans-Regular"/>
        </w:rPr>
        <w:t>Toth</w:t>
      </w:r>
      <w:proofErr w:type="spellEnd"/>
      <w:r w:rsidR="0040752C" w:rsidRPr="00204213">
        <w:rPr>
          <w:rFonts w:cs="KelsonSans-Regular"/>
        </w:rPr>
        <w:t>, que investe regularmente na</w:t>
      </w:r>
      <w:r w:rsidR="006C0A1E" w:rsidRPr="00204213">
        <w:rPr>
          <w:rFonts w:cs="KelsonSans-Regular"/>
        </w:rPr>
        <w:t xml:space="preserve"> </w:t>
      </w:r>
      <w:r w:rsidR="0040752C" w:rsidRPr="00204213">
        <w:rPr>
          <w:rFonts w:cs="KelsonSans-Regular"/>
        </w:rPr>
        <w:t xml:space="preserve">capacitação de seus funcionários. </w:t>
      </w:r>
      <w:r w:rsidRPr="00204213">
        <w:t>Todo o faturamento provém dos royalties relativos</w:t>
      </w:r>
      <w:r w:rsidR="00042988" w:rsidRPr="00204213">
        <w:t xml:space="preserve"> </w:t>
      </w:r>
      <w:r w:rsidRPr="00204213">
        <w:t xml:space="preserve">aos produtos criados internamente e lançados no </w:t>
      </w:r>
      <w:r w:rsidR="00042988" w:rsidRPr="00204213">
        <w:t>m</w:t>
      </w:r>
      <w:r w:rsidRPr="00204213">
        <w:t>ercado.</w:t>
      </w:r>
      <w:r w:rsidR="00042988" w:rsidRPr="00204213">
        <w:t xml:space="preserve"> </w:t>
      </w:r>
      <w:r w:rsidRPr="00204213">
        <w:t xml:space="preserve">As inovações surgidas na </w:t>
      </w:r>
      <w:proofErr w:type="spellStart"/>
      <w:r w:rsidRPr="00204213">
        <w:t>Toth</w:t>
      </w:r>
      <w:proofErr w:type="spellEnd"/>
      <w:r w:rsidRPr="00204213">
        <w:t xml:space="preserve"> Tecnologia são frequentemente</w:t>
      </w:r>
      <w:r w:rsidR="00042988" w:rsidRPr="00204213">
        <w:t xml:space="preserve"> </w:t>
      </w:r>
      <w:r w:rsidRPr="00204213">
        <w:t>contempladas com editais de subvenção</w:t>
      </w:r>
      <w:r w:rsidR="00042988" w:rsidRPr="00204213">
        <w:t xml:space="preserve"> </w:t>
      </w:r>
      <w:r w:rsidRPr="00204213">
        <w:t>econômica – o que possibilita o aumento gradual do</w:t>
      </w:r>
      <w:r w:rsidR="00042988" w:rsidRPr="00204213">
        <w:t xml:space="preserve"> </w:t>
      </w:r>
      <w:r w:rsidRPr="00204213">
        <w:t xml:space="preserve">portfólio. </w:t>
      </w:r>
      <w:r w:rsidR="00ED7FDE" w:rsidRPr="00741C94">
        <w:t>Possui 17 funcionários.</w:t>
      </w:r>
      <w:r w:rsidR="00ED7FDE" w:rsidRPr="00204213">
        <w:t xml:space="preserve"> </w:t>
      </w:r>
    </w:p>
    <w:p w:rsidR="003D0FB0" w:rsidRPr="00204213" w:rsidRDefault="003D0FB0" w:rsidP="00725A33">
      <w:pPr>
        <w:spacing w:after="0" w:line="240" w:lineRule="auto"/>
        <w:jc w:val="both"/>
      </w:pPr>
    </w:p>
    <w:p w:rsidR="00A06D4C" w:rsidRPr="00204213" w:rsidRDefault="00ED7FDE" w:rsidP="00725A33">
      <w:pPr>
        <w:spacing w:after="0" w:line="240" w:lineRule="auto"/>
        <w:jc w:val="both"/>
      </w:pPr>
      <w:r w:rsidRPr="00204213">
        <w:rPr>
          <w:b/>
        </w:rPr>
        <w:t xml:space="preserve">Finalista da categoria: </w:t>
      </w:r>
      <w:proofErr w:type="spellStart"/>
      <w:r w:rsidRPr="00204213">
        <w:t>Fumajet</w:t>
      </w:r>
      <w:proofErr w:type="spellEnd"/>
      <w:r w:rsidRPr="00204213">
        <w:t>, do Rio de Janeiro</w:t>
      </w:r>
      <w:r w:rsidR="006C0A1E" w:rsidRPr="00204213">
        <w:t xml:space="preserve"> (RJ</w:t>
      </w:r>
      <w:proofErr w:type="gramStart"/>
      <w:r w:rsidR="006C0A1E" w:rsidRPr="00204213">
        <w:t>)</w:t>
      </w:r>
      <w:proofErr w:type="gramEnd"/>
    </w:p>
    <w:p w:rsidR="00A06D4C" w:rsidRPr="00204213" w:rsidRDefault="00A06D4C" w:rsidP="00725A33">
      <w:pPr>
        <w:spacing w:after="0" w:line="240" w:lineRule="auto"/>
        <w:jc w:val="both"/>
      </w:pPr>
    </w:p>
    <w:p w:rsidR="00A06D4C" w:rsidRPr="00204213" w:rsidRDefault="00A06D4C" w:rsidP="00725A33">
      <w:pPr>
        <w:spacing w:after="0" w:line="240" w:lineRule="auto"/>
        <w:jc w:val="both"/>
      </w:pPr>
    </w:p>
    <w:sectPr w:rsidR="00A06D4C" w:rsidRPr="00204213" w:rsidSect="00271774">
      <w:headerReference w:type="default" r:id="rId8"/>
      <w:footerReference w:type="default" r:id="rId9"/>
      <w:pgSz w:w="11906" w:h="16838"/>
      <w:pgMar w:top="2127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0E" w:rsidRDefault="0090650E" w:rsidP="001E1F16">
      <w:pPr>
        <w:spacing w:after="0" w:line="240" w:lineRule="auto"/>
      </w:pPr>
      <w:r>
        <w:separator/>
      </w:r>
    </w:p>
  </w:endnote>
  <w:endnote w:type="continuationSeparator" w:id="0">
    <w:p w:rsidR="0090650E" w:rsidRDefault="0090650E" w:rsidP="001E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ls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0E" w:rsidRDefault="0090650E">
    <w:pPr>
      <w:pStyle w:val="Rodap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0A926B8" wp14:editId="043F48A0">
          <wp:simplePos x="0" y="0"/>
          <wp:positionH relativeFrom="column">
            <wp:posOffset>2642235</wp:posOffset>
          </wp:positionH>
          <wp:positionV relativeFrom="paragraph">
            <wp:posOffset>-176530</wp:posOffset>
          </wp:positionV>
          <wp:extent cx="3527425" cy="410845"/>
          <wp:effectExtent l="0" t="0" r="0" b="8255"/>
          <wp:wrapThrough wrapText="bothSides">
            <wp:wrapPolygon edited="0">
              <wp:start x="0" y="0"/>
              <wp:lineTo x="0" y="21032"/>
              <wp:lineTo x="20414" y="21032"/>
              <wp:lineTo x="21464" y="18028"/>
              <wp:lineTo x="21464" y="5008"/>
              <wp:lineTo x="8049" y="0"/>
              <wp:lineTo x="0" y="0"/>
            </wp:wrapPolygon>
          </wp:wrapThrough>
          <wp:docPr id="2" name="Imagem 2" descr="C:\Users\kessya\Desktop\PNI e MPE\MPE Brasil - Bloco de logomar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ssya\Desktop\PNI e MPE\MPE Brasil - Bloco de logomarc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4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FDB71E" wp14:editId="1A66CDD2">
              <wp:simplePos x="0" y="0"/>
              <wp:positionH relativeFrom="column">
                <wp:posOffset>-461645</wp:posOffset>
              </wp:positionH>
              <wp:positionV relativeFrom="paragraph">
                <wp:posOffset>-635</wp:posOffset>
              </wp:positionV>
              <wp:extent cx="4267200" cy="32893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50E" w:rsidRPr="005C4363" w:rsidRDefault="0090650E" w:rsidP="000E4DFA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5C4363">
                            <w:rPr>
                              <w:color w:val="7F7F7F" w:themeColor="text1" w:themeTint="80"/>
                            </w:rPr>
                            <w:t>www.premiompe.sebrae.com.br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36.35pt;margin-top:-.05pt;width:336pt;height:2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" filled="f" stroked="f" strokeweight=".5pt">
              <v:textbox>
                <w:txbxContent>
                  <w:p w:rsidR="000E4DFA" w:rsidRPr="005C4363" w:rsidRDefault="000E4DFA" w:rsidP="000E4DFA">
                    <w:pPr>
                      <w:rPr>
                        <w:color w:val="7F7F7F" w:themeColor="text1" w:themeTint="80"/>
                      </w:rPr>
                    </w:pPr>
                    <w:r w:rsidRPr="005C4363">
                      <w:rPr>
                        <w:color w:val="7F7F7F" w:themeColor="text1" w:themeTint="80"/>
                      </w:rPr>
                      <w:t>www.premiompe.sebrae.com.br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0E" w:rsidRDefault="0090650E" w:rsidP="001E1F16">
      <w:pPr>
        <w:spacing w:after="0" w:line="240" w:lineRule="auto"/>
      </w:pPr>
      <w:r>
        <w:separator/>
      </w:r>
    </w:p>
  </w:footnote>
  <w:footnote w:type="continuationSeparator" w:id="0">
    <w:p w:rsidR="0090650E" w:rsidRDefault="0090650E" w:rsidP="001E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0E" w:rsidRPr="00843642" w:rsidRDefault="0090650E">
    <w:pPr>
      <w:pStyle w:val="Cabealho"/>
      <w:rPr>
        <w:b/>
        <w:color w:val="1F497D" w:themeColor="text2"/>
      </w:rPr>
    </w:pPr>
    <w:r>
      <w:rPr>
        <w:b/>
        <w:noProof/>
        <w:color w:val="1F497D" w:themeColor="text2"/>
      </w:rPr>
      <w:drawing>
        <wp:anchor distT="0" distB="0" distL="114300" distR="114300" simplePos="0" relativeHeight="251665408" behindDoc="1" locked="0" layoutInCell="1" allowOverlap="1" wp14:anchorId="7AE0767D" wp14:editId="102E9160">
          <wp:simplePos x="0" y="0"/>
          <wp:positionH relativeFrom="column">
            <wp:posOffset>4304665</wp:posOffset>
          </wp:positionH>
          <wp:positionV relativeFrom="paragraph">
            <wp:posOffset>-84455</wp:posOffset>
          </wp:positionV>
          <wp:extent cx="1840865" cy="722630"/>
          <wp:effectExtent l="0" t="0" r="6985" b="1270"/>
          <wp:wrapThrough wrapText="bothSides">
            <wp:wrapPolygon edited="0">
              <wp:start x="3800" y="0"/>
              <wp:lineTo x="894" y="4555"/>
              <wp:lineTo x="671" y="5694"/>
              <wp:lineTo x="1788" y="9111"/>
              <wp:lineTo x="1341" y="14236"/>
              <wp:lineTo x="1565" y="19360"/>
              <wp:lineTo x="0" y="20499"/>
              <wp:lineTo x="0" y="21069"/>
              <wp:lineTo x="2682" y="21069"/>
              <wp:lineTo x="3129" y="21069"/>
              <wp:lineTo x="5588" y="18221"/>
              <wp:lineTo x="21458" y="16513"/>
              <wp:lineTo x="21458" y="4555"/>
              <wp:lineTo x="5365" y="0"/>
              <wp:lineTo x="3800" y="0"/>
            </wp:wrapPolygon>
          </wp:wrapThrough>
          <wp:docPr id="1" name="Imagem 1" descr="C:\Users\kessya\Desktop\Logos diversas (uso temporário)\Logos Projetos MBC\Logomarca MPE Brasil\Logo MPE Brasil (horizonta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ssya\Desktop\Logos diversas (uso temporário)\Logos Projetos MBC\Logomarca MPE Brasil\Logo MPE Brasil (horizonta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16"/>
    <w:rsid w:val="000315D7"/>
    <w:rsid w:val="00042988"/>
    <w:rsid w:val="00044261"/>
    <w:rsid w:val="00064E29"/>
    <w:rsid w:val="0009125D"/>
    <w:rsid w:val="000932A5"/>
    <w:rsid w:val="000A6514"/>
    <w:rsid w:val="000E4DFA"/>
    <w:rsid w:val="000E6FD0"/>
    <w:rsid w:val="000E722A"/>
    <w:rsid w:val="00137F94"/>
    <w:rsid w:val="0014453D"/>
    <w:rsid w:val="00182949"/>
    <w:rsid w:val="001969C8"/>
    <w:rsid w:val="001A17D6"/>
    <w:rsid w:val="001A53E0"/>
    <w:rsid w:val="001E1F16"/>
    <w:rsid w:val="00204213"/>
    <w:rsid w:val="00240DBC"/>
    <w:rsid w:val="00271774"/>
    <w:rsid w:val="00293A4F"/>
    <w:rsid w:val="00334AE0"/>
    <w:rsid w:val="0034125A"/>
    <w:rsid w:val="003447AE"/>
    <w:rsid w:val="00377248"/>
    <w:rsid w:val="003858E8"/>
    <w:rsid w:val="003B3985"/>
    <w:rsid w:val="003B7604"/>
    <w:rsid w:val="003D0FB0"/>
    <w:rsid w:val="003F2683"/>
    <w:rsid w:val="0040752C"/>
    <w:rsid w:val="00414435"/>
    <w:rsid w:val="004174C5"/>
    <w:rsid w:val="00467E3A"/>
    <w:rsid w:val="00467F78"/>
    <w:rsid w:val="00475B05"/>
    <w:rsid w:val="004869F4"/>
    <w:rsid w:val="00493112"/>
    <w:rsid w:val="004D0AB6"/>
    <w:rsid w:val="00503DB1"/>
    <w:rsid w:val="00523855"/>
    <w:rsid w:val="00554E06"/>
    <w:rsid w:val="00557441"/>
    <w:rsid w:val="0056319F"/>
    <w:rsid w:val="005775E9"/>
    <w:rsid w:val="005C4363"/>
    <w:rsid w:val="006117E4"/>
    <w:rsid w:val="00613F7B"/>
    <w:rsid w:val="00641A50"/>
    <w:rsid w:val="00656018"/>
    <w:rsid w:val="006C0A1E"/>
    <w:rsid w:val="006E369A"/>
    <w:rsid w:val="00702A46"/>
    <w:rsid w:val="00725A33"/>
    <w:rsid w:val="00741C94"/>
    <w:rsid w:val="0078463F"/>
    <w:rsid w:val="0079121D"/>
    <w:rsid w:val="007A6C18"/>
    <w:rsid w:val="00843642"/>
    <w:rsid w:val="00894D69"/>
    <w:rsid w:val="008C57C0"/>
    <w:rsid w:val="008D0334"/>
    <w:rsid w:val="008D5454"/>
    <w:rsid w:val="00905FA3"/>
    <w:rsid w:val="0090650E"/>
    <w:rsid w:val="00912E89"/>
    <w:rsid w:val="009635E0"/>
    <w:rsid w:val="00991432"/>
    <w:rsid w:val="009E61C6"/>
    <w:rsid w:val="00A06D4C"/>
    <w:rsid w:val="00A11C79"/>
    <w:rsid w:val="00AB4BAD"/>
    <w:rsid w:val="00AB6C1B"/>
    <w:rsid w:val="00B20B4D"/>
    <w:rsid w:val="00B85EE8"/>
    <w:rsid w:val="00BC162A"/>
    <w:rsid w:val="00BD4A2C"/>
    <w:rsid w:val="00C1327B"/>
    <w:rsid w:val="00C50C46"/>
    <w:rsid w:val="00C60BCB"/>
    <w:rsid w:val="00CE0CDB"/>
    <w:rsid w:val="00D5583A"/>
    <w:rsid w:val="00D74CEC"/>
    <w:rsid w:val="00DC0740"/>
    <w:rsid w:val="00DF7B42"/>
    <w:rsid w:val="00E5657A"/>
    <w:rsid w:val="00E77226"/>
    <w:rsid w:val="00E77C2B"/>
    <w:rsid w:val="00E81A57"/>
    <w:rsid w:val="00E84EDE"/>
    <w:rsid w:val="00EB0B09"/>
    <w:rsid w:val="00EC0017"/>
    <w:rsid w:val="00ED05D1"/>
    <w:rsid w:val="00ED7FDE"/>
    <w:rsid w:val="00F07A9A"/>
    <w:rsid w:val="00F32214"/>
    <w:rsid w:val="00F478E2"/>
    <w:rsid w:val="00FC7BB9"/>
    <w:rsid w:val="00FE22C4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F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16"/>
  </w:style>
  <w:style w:type="paragraph" w:styleId="Rodap">
    <w:name w:val="footer"/>
    <w:basedOn w:val="Normal"/>
    <w:link w:val="RodapChar"/>
    <w:uiPriority w:val="99"/>
    <w:unhideWhenUsed/>
    <w:rsid w:val="001E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16"/>
  </w:style>
  <w:style w:type="table" w:styleId="Tabelacomgrade">
    <w:name w:val="Table Grid"/>
    <w:basedOn w:val="Tabelanormal"/>
    <w:uiPriority w:val="59"/>
    <w:rsid w:val="0019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F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16"/>
  </w:style>
  <w:style w:type="paragraph" w:styleId="Rodap">
    <w:name w:val="footer"/>
    <w:basedOn w:val="Normal"/>
    <w:link w:val="RodapChar"/>
    <w:uiPriority w:val="99"/>
    <w:unhideWhenUsed/>
    <w:rsid w:val="001E1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16"/>
  </w:style>
  <w:style w:type="table" w:styleId="Tabelacomgrade">
    <w:name w:val="Table Grid"/>
    <w:basedOn w:val="Tabelanormal"/>
    <w:uiPriority w:val="59"/>
    <w:rsid w:val="0019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A75-FFC5-4259-B050-9786109C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2855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Késsya Letícia</dc:creator>
  <cp:lastModifiedBy>Marcia Silveira Lopes</cp:lastModifiedBy>
  <cp:revision>8</cp:revision>
  <cp:lastPrinted>2016-04-07T20:17:00Z</cp:lastPrinted>
  <dcterms:created xsi:type="dcterms:W3CDTF">2016-04-11T12:37:00Z</dcterms:created>
  <dcterms:modified xsi:type="dcterms:W3CDTF">2016-04-12T18:25:00Z</dcterms:modified>
</cp:coreProperties>
</file>